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31" w:rsidRPr="00802CDA" w:rsidRDefault="00B97131" w:rsidP="00802CDA">
      <w:pPr>
        <w:pStyle w:val="af"/>
        <w:jc w:val="center"/>
        <w:rPr>
          <w:rFonts w:ascii="Times New Roman" w:hAnsi="Times New Roman" w:cs="Times New Roman"/>
          <w:b/>
          <w:i w:val="0"/>
          <w:color w:val="auto"/>
        </w:rPr>
      </w:pPr>
      <w:r w:rsidRPr="00802CDA">
        <w:rPr>
          <w:rFonts w:ascii="Times New Roman" w:hAnsi="Times New Roman" w:cs="Times New Roman"/>
          <w:b/>
          <w:i w:val="0"/>
          <w:color w:val="auto"/>
        </w:rPr>
        <w:t>ДОГОВОР</w:t>
      </w:r>
    </w:p>
    <w:p w:rsidR="00B97131" w:rsidRDefault="00B97131" w:rsidP="00B7056C">
      <w:pPr>
        <w:jc w:val="center"/>
        <w:rPr>
          <w:b/>
          <w:bCs/>
        </w:rPr>
      </w:pPr>
      <w:r>
        <w:rPr>
          <w:b/>
          <w:bCs/>
        </w:rPr>
        <w:t xml:space="preserve">ВОЗМЕЗДНОГО </w:t>
      </w:r>
      <w:r w:rsidRPr="006A0FB2">
        <w:rPr>
          <w:b/>
          <w:bCs/>
        </w:rPr>
        <w:t xml:space="preserve">ОКАЗАНИЯ УСЛУГ </w:t>
      </w:r>
    </w:p>
    <w:p w:rsidR="00B97131" w:rsidRPr="009F3D62" w:rsidRDefault="00B97131" w:rsidP="00B7056C">
      <w:pPr>
        <w:jc w:val="center"/>
        <w:rPr>
          <w:b/>
          <w:bCs/>
        </w:rPr>
      </w:pPr>
      <w:r w:rsidRPr="006A0FB2">
        <w:rPr>
          <w:b/>
          <w:bCs/>
        </w:rPr>
        <w:t xml:space="preserve">№ </w:t>
      </w:r>
      <w:r w:rsidR="00D032D8">
        <w:rPr>
          <w:b/>
          <w:bCs/>
        </w:rPr>
        <w:t>______</w:t>
      </w:r>
    </w:p>
    <w:p w:rsidR="00B97131" w:rsidRPr="006A0FB2" w:rsidRDefault="00B97131" w:rsidP="00B7056C">
      <w:pPr>
        <w:jc w:val="center"/>
        <w:rPr>
          <w:b/>
          <w:bCs/>
        </w:rPr>
      </w:pPr>
    </w:p>
    <w:p w:rsidR="00B97131" w:rsidRPr="006A0FB2" w:rsidRDefault="00B97131" w:rsidP="003B1021">
      <w:pPr>
        <w:tabs>
          <w:tab w:val="left" w:pos="7371"/>
        </w:tabs>
        <w:jc w:val="both"/>
      </w:pPr>
      <w:r>
        <w:t>г. Оренбург</w:t>
      </w:r>
      <w:r w:rsidR="003B1021">
        <w:tab/>
      </w:r>
      <w:r>
        <w:t xml:space="preserve"> </w:t>
      </w:r>
      <w:r w:rsidR="0081797B">
        <w:t xml:space="preserve">        </w:t>
      </w:r>
      <w:r>
        <w:t>«</w:t>
      </w:r>
      <w:r w:rsidR="00C9454B">
        <w:t>__</w:t>
      </w:r>
      <w:r>
        <w:t xml:space="preserve">» </w:t>
      </w:r>
      <w:r w:rsidR="00B34778">
        <w:t xml:space="preserve"> </w:t>
      </w:r>
      <w:r w:rsidR="0081797B">
        <w:t>_______</w:t>
      </w:r>
      <w:r w:rsidRPr="006A0FB2">
        <w:t>201</w:t>
      </w:r>
      <w:r w:rsidR="002F312B">
        <w:t>6</w:t>
      </w:r>
      <w:r w:rsidRPr="006A0FB2">
        <w:t>г.</w:t>
      </w:r>
    </w:p>
    <w:p w:rsidR="00B97131" w:rsidRDefault="00B97131" w:rsidP="00B7056C"/>
    <w:p w:rsidR="00D032D8" w:rsidRPr="006A0FB2" w:rsidRDefault="00D032D8" w:rsidP="006164C7">
      <w:pPr>
        <w:ind w:firstLine="567"/>
        <w:jc w:val="both"/>
      </w:pPr>
      <w:r w:rsidRPr="002F312B">
        <w:rPr>
          <w:b/>
        </w:rPr>
        <w:t>А</w:t>
      </w:r>
      <w:r w:rsidR="002F312B" w:rsidRPr="002F312B">
        <w:rPr>
          <w:b/>
        </w:rPr>
        <w:t xml:space="preserve">кционерное </w:t>
      </w:r>
      <w:r w:rsidRPr="002F312B">
        <w:rPr>
          <w:b/>
        </w:rPr>
        <w:t>О</w:t>
      </w:r>
      <w:r w:rsidR="002F312B" w:rsidRPr="002F312B">
        <w:rPr>
          <w:b/>
        </w:rPr>
        <w:t>бщество</w:t>
      </w:r>
      <w:r w:rsidRPr="002F312B">
        <w:rPr>
          <w:b/>
        </w:rPr>
        <w:t xml:space="preserve"> «Газпром газораспределение Оренбург</w:t>
      </w:r>
      <w:r w:rsidRPr="00D032D8">
        <w:t>» в лице директора филиала АО «Газпром газораспределение Оренбург» - «Подземметаллозащита» Лопиной Асии Явдатовны, действующего</w:t>
      </w:r>
      <w:r w:rsidR="00187EC8">
        <w:t xml:space="preserve"> на основании доверенности № 19 от 09.12.2015</w:t>
      </w:r>
      <w:r w:rsidRPr="00D032D8">
        <w:t xml:space="preserve"> г. в соответствии с </w:t>
      </w:r>
      <w:r w:rsidR="002F312B">
        <w:t xml:space="preserve"> </w:t>
      </w:r>
      <w:r w:rsidR="006164C7">
        <w:t xml:space="preserve">  </w:t>
      </w:r>
      <w:r w:rsidRPr="00D032D8">
        <w:t xml:space="preserve">п. 10.2.9 Положения о </w:t>
      </w:r>
      <w:r w:rsidR="002C6764">
        <w:t xml:space="preserve">закупках товаров, работ, услуг </w:t>
      </w:r>
      <w:r w:rsidR="00436F8E">
        <w:t>О</w:t>
      </w:r>
      <w:r w:rsidRPr="00D032D8">
        <w:t xml:space="preserve">АО «Газпром газораспределение Оренбург» </w:t>
      </w:r>
      <w:r w:rsidR="004C5630">
        <w:t>(</w:t>
      </w:r>
      <w:r w:rsidR="00C1552D">
        <w:t>протокол № 73437 от 03.12</w:t>
      </w:r>
      <w:r w:rsidRPr="00D032D8">
        <w:t>.2015 года</w:t>
      </w:r>
      <w:r w:rsidR="004C5630">
        <w:t>)</w:t>
      </w:r>
      <w:r w:rsidRPr="00D032D8">
        <w:t>, и</w:t>
      </w:r>
      <w:r w:rsidR="00B34778">
        <w:t xml:space="preserve"> </w:t>
      </w:r>
      <w:r w:rsidRPr="00B75FBB">
        <w:rPr>
          <w:b/>
        </w:rPr>
        <w:t>Федеральное бюджетное учреждение «Государственный региональный центр стандартизации, метрологии и испытаний в Оренбургской области (ФБУ «Оренбургский ЦСМ»)</w:t>
      </w:r>
      <w:r w:rsidRPr="008F58A7">
        <w:t xml:space="preserve">, именуемой в дальнейшем «Исполнитель», </w:t>
      </w:r>
      <w:r w:rsidRPr="00D032D8">
        <w:t>в лице</w:t>
      </w:r>
      <w:r w:rsidR="00B34778">
        <w:t xml:space="preserve"> </w:t>
      </w:r>
      <w:r w:rsidR="005A2CAB">
        <w:t xml:space="preserve">директора </w:t>
      </w:r>
      <w:r w:rsidR="00363B93">
        <w:t>Сергея Валентиновича</w:t>
      </w:r>
      <w:r w:rsidR="005A2CAB">
        <w:t xml:space="preserve"> </w:t>
      </w:r>
      <w:r w:rsidR="00363B93">
        <w:t>Бойко</w:t>
      </w:r>
      <w:r w:rsidRPr="00D032D8">
        <w:t xml:space="preserve">, действующего на основании </w:t>
      </w:r>
      <w:r w:rsidR="00363B93">
        <w:t>устава</w:t>
      </w:r>
      <w:r w:rsidRPr="00D032D8">
        <w:t>, с другой стороны, вместе именуемые «Стороны»,  заключили настоящий договор (далее по тексту – Договор) о нижеследующем:</w:t>
      </w:r>
    </w:p>
    <w:p w:rsidR="00B97131" w:rsidRPr="006A0FB2" w:rsidRDefault="00B97131" w:rsidP="00D032D8">
      <w:pPr>
        <w:rPr>
          <w:b/>
        </w:rPr>
      </w:pPr>
    </w:p>
    <w:p w:rsidR="0081797B" w:rsidRDefault="0081797B" w:rsidP="0081797B">
      <w:pPr>
        <w:pStyle w:val="Style5"/>
        <w:widowControl/>
        <w:ind w:left="720"/>
        <w:jc w:val="center"/>
        <w:rPr>
          <w:rStyle w:val="FontStyle41"/>
          <w:rFonts w:ascii="Times New Roman" w:hAnsi="Times New Roman"/>
          <w:b/>
          <w:i w:val="0"/>
          <w:iCs/>
          <w:sz w:val="24"/>
        </w:rPr>
      </w:pPr>
      <w:r>
        <w:rPr>
          <w:rStyle w:val="FontStyle41"/>
          <w:rFonts w:ascii="Times New Roman" w:hAnsi="Times New Roman"/>
          <w:b/>
          <w:i w:val="0"/>
          <w:iCs/>
          <w:sz w:val="24"/>
        </w:rPr>
        <w:t xml:space="preserve">1. </w:t>
      </w:r>
      <w:r w:rsidR="00B97131">
        <w:rPr>
          <w:rStyle w:val="FontStyle41"/>
          <w:rFonts w:ascii="Times New Roman" w:hAnsi="Times New Roman"/>
          <w:b/>
          <w:i w:val="0"/>
          <w:iCs/>
          <w:sz w:val="24"/>
        </w:rPr>
        <w:t>Предмет договора</w:t>
      </w:r>
    </w:p>
    <w:p w:rsidR="0081797B" w:rsidRPr="0081797B" w:rsidRDefault="0081797B" w:rsidP="0081797B">
      <w:pPr>
        <w:pStyle w:val="Style5"/>
        <w:widowControl/>
        <w:ind w:left="360"/>
        <w:rPr>
          <w:rStyle w:val="FontStyle41"/>
          <w:rFonts w:ascii="Times New Roman" w:hAnsi="Times New Roman"/>
          <w:b/>
          <w:i w:val="0"/>
          <w:iCs/>
          <w:sz w:val="24"/>
        </w:rPr>
      </w:pPr>
    </w:p>
    <w:p w:rsidR="00B97131" w:rsidRDefault="00B97131" w:rsidP="00D032D8">
      <w:pPr>
        <w:pStyle w:val="Style5"/>
        <w:widowControl/>
        <w:ind w:firstLine="567"/>
        <w:rPr>
          <w:rStyle w:val="FontStyle41"/>
          <w:rFonts w:ascii="Times New Roman" w:hAnsi="Times New Roman"/>
          <w:i w:val="0"/>
          <w:iCs/>
          <w:sz w:val="24"/>
        </w:rPr>
      </w:pPr>
      <w:r w:rsidRPr="006A0FB2">
        <w:rPr>
          <w:rStyle w:val="FontStyle41"/>
          <w:rFonts w:ascii="Times New Roman" w:hAnsi="Times New Roman"/>
          <w:i w:val="0"/>
          <w:iCs/>
          <w:sz w:val="24"/>
        </w:rPr>
        <w:t>1.1.</w:t>
      </w:r>
      <w:r>
        <w:rPr>
          <w:rStyle w:val="FontStyle41"/>
          <w:rFonts w:ascii="Times New Roman" w:hAnsi="Times New Roman"/>
          <w:i w:val="0"/>
          <w:iCs/>
          <w:sz w:val="24"/>
        </w:rPr>
        <w:t xml:space="preserve"> По настоящему Договору Исполнитель обязуется по заявке Заказчика оказывать </w:t>
      </w:r>
      <w:r w:rsidRPr="00B75FBB">
        <w:rPr>
          <w:rStyle w:val="FontStyle41"/>
          <w:rFonts w:ascii="Times New Roman" w:hAnsi="Times New Roman"/>
          <w:b/>
          <w:i w:val="0"/>
          <w:iCs/>
          <w:sz w:val="24"/>
        </w:rPr>
        <w:t>услуги по поверке средств измерений</w:t>
      </w:r>
      <w:r>
        <w:rPr>
          <w:rStyle w:val="FontStyle41"/>
          <w:rFonts w:ascii="Times New Roman" w:hAnsi="Times New Roman"/>
          <w:i w:val="0"/>
          <w:iCs/>
          <w:sz w:val="24"/>
        </w:rPr>
        <w:t xml:space="preserve"> (далее – СИ), находящихся в сфере государственного регулирования обеспечения единства измерений, и калибровке в объеме поверки СИ (далее – калибровка), не входящих в сферу государственного регулирования обеспечения единства измерений, согласно требований Перечня услуг (Приложение №1 к настоящему Договору), а Заказчик обязуется принять эти услуги и оплатить их.</w:t>
      </w:r>
    </w:p>
    <w:p w:rsidR="00B97131" w:rsidRPr="006A0FB2" w:rsidRDefault="00B97131" w:rsidP="0059061B">
      <w:pPr>
        <w:pStyle w:val="Style5"/>
        <w:widowControl/>
        <w:rPr>
          <w:rStyle w:val="FontStyle41"/>
          <w:rFonts w:ascii="Times New Roman" w:hAnsi="Times New Roman"/>
          <w:i w:val="0"/>
          <w:iCs/>
          <w:sz w:val="24"/>
        </w:rPr>
      </w:pPr>
    </w:p>
    <w:p w:rsidR="00B97131" w:rsidRDefault="00B97131" w:rsidP="00B7056C">
      <w:pPr>
        <w:pStyle w:val="Style5"/>
        <w:widowControl/>
        <w:jc w:val="center"/>
        <w:rPr>
          <w:rStyle w:val="FontStyle41"/>
          <w:rFonts w:ascii="Times New Roman" w:hAnsi="Times New Roman"/>
          <w:b/>
          <w:i w:val="0"/>
          <w:iCs/>
          <w:sz w:val="24"/>
        </w:rPr>
      </w:pPr>
      <w:r>
        <w:rPr>
          <w:rStyle w:val="FontStyle41"/>
          <w:rFonts w:ascii="Times New Roman" w:hAnsi="Times New Roman"/>
          <w:b/>
          <w:i w:val="0"/>
          <w:iCs/>
          <w:sz w:val="24"/>
        </w:rPr>
        <w:t>2. Обязательства сторон</w:t>
      </w:r>
    </w:p>
    <w:p w:rsidR="0081797B" w:rsidRPr="006A0FB2" w:rsidRDefault="0081797B" w:rsidP="00B7056C">
      <w:pPr>
        <w:pStyle w:val="Style5"/>
        <w:widowControl/>
        <w:jc w:val="center"/>
        <w:rPr>
          <w:rStyle w:val="FontStyle41"/>
          <w:rFonts w:ascii="Times New Roman" w:hAnsi="Times New Roman"/>
          <w:b/>
          <w:i w:val="0"/>
          <w:iCs/>
          <w:sz w:val="24"/>
        </w:rPr>
      </w:pPr>
    </w:p>
    <w:p w:rsidR="00B97131" w:rsidRDefault="00B97131" w:rsidP="00D032D8">
      <w:pPr>
        <w:pStyle w:val="Style8"/>
        <w:widowControl/>
        <w:tabs>
          <w:tab w:val="left" w:pos="727"/>
        </w:tabs>
        <w:spacing w:line="240" w:lineRule="auto"/>
        <w:ind w:firstLine="567"/>
        <w:jc w:val="both"/>
        <w:rPr>
          <w:rStyle w:val="FontStyle41"/>
          <w:rFonts w:ascii="Times New Roman" w:hAnsi="Times New Roman"/>
          <w:i w:val="0"/>
          <w:iCs/>
          <w:sz w:val="24"/>
        </w:rPr>
      </w:pPr>
      <w:r w:rsidRPr="006A0FB2">
        <w:rPr>
          <w:rStyle w:val="FontStyle41"/>
          <w:rFonts w:ascii="Times New Roman" w:hAnsi="Times New Roman"/>
          <w:i w:val="0"/>
          <w:iCs/>
          <w:sz w:val="24"/>
        </w:rPr>
        <w:t>2.1.«Заказчик» обязуется:</w:t>
      </w:r>
    </w:p>
    <w:p w:rsidR="00B97131" w:rsidRPr="006A0FB2" w:rsidRDefault="00B97131" w:rsidP="00B7056C">
      <w:pPr>
        <w:pStyle w:val="Style8"/>
        <w:widowControl/>
        <w:tabs>
          <w:tab w:val="left" w:pos="727"/>
        </w:tabs>
        <w:spacing w:line="240" w:lineRule="auto"/>
        <w:jc w:val="both"/>
        <w:rPr>
          <w:rStyle w:val="FontStyle41"/>
          <w:rFonts w:ascii="Times New Roman" w:hAnsi="Times New Roman"/>
          <w:i w:val="0"/>
          <w:iCs/>
          <w:sz w:val="24"/>
        </w:rPr>
      </w:pPr>
      <w:r>
        <w:rPr>
          <w:rStyle w:val="FontStyle41"/>
          <w:rFonts w:ascii="Times New Roman" w:hAnsi="Times New Roman"/>
          <w:i w:val="0"/>
          <w:iCs/>
          <w:sz w:val="24"/>
        </w:rPr>
        <w:t>- предоставить Исполнителю заявку на проведение поверки и калибровки с перечнем и количеством СИ (Приложение №2 к настоящему Договору);</w:t>
      </w:r>
    </w:p>
    <w:p w:rsidR="00B97131" w:rsidRDefault="00B97131" w:rsidP="00B7056C">
      <w:pPr>
        <w:pStyle w:val="Style4"/>
        <w:widowControl/>
        <w:spacing w:line="240" w:lineRule="auto"/>
        <w:jc w:val="both"/>
        <w:rPr>
          <w:rStyle w:val="FontStyle41"/>
          <w:rFonts w:ascii="Times New Roman" w:hAnsi="Times New Roman"/>
          <w:i w:val="0"/>
          <w:iCs/>
          <w:sz w:val="24"/>
        </w:rPr>
      </w:pPr>
      <w:r w:rsidRPr="006A0FB2">
        <w:rPr>
          <w:rStyle w:val="FontStyle41"/>
          <w:rFonts w:ascii="Times New Roman" w:hAnsi="Times New Roman"/>
          <w:i w:val="0"/>
          <w:iCs/>
          <w:sz w:val="24"/>
        </w:rPr>
        <w:t xml:space="preserve">-предоставить </w:t>
      </w:r>
      <w:r>
        <w:rPr>
          <w:rStyle w:val="FontStyle41"/>
          <w:rFonts w:ascii="Times New Roman" w:hAnsi="Times New Roman"/>
          <w:i w:val="0"/>
          <w:iCs/>
          <w:sz w:val="24"/>
        </w:rPr>
        <w:t>Исполнителю СИ на поверку и калибровку реконсервированными,</w:t>
      </w:r>
      <w:r w:rsidRPr="006A0FB2">
        <w:rPr>
          <w:rStyle w:val="FontStyle41"/>
          <w:rFonts w:ascii="Times New Roman" w:hAnsi="Times New Roman"/>
          <w:i w:val="0"/>
          <w:iCs/>
          <w:sz w:val="24"/>
        </w:rPr>
        <w:t xml:space="preserve"> очищенными от пыли и грязи, </w:t>
      </w:r>
      <w:r>
        <w:rPr>
          <w:rStyle w:val="FontStyle41"/>
          <w:rFonts w:ascii="Times New Roman" w:hAnsi="Times New Roman"/>
          <w:i w:val="0"/>
          <w:iCs/>
          <w:sz w:val="24"/>
        </w:rPr>
        <w:t xml:space="preserve">укомплектованными технической документацией, соединительными проводами, кабелями и другими комплектующими устройствами, необходимыми </w:t>
      </w:r>
      <w:r w:rsidRPr="006A0FB2">
        <w:rPr>
          <w:rStyle w:val="FontStyle41"/>
          <w:rFonts w:ascii="Times New Roman" w:hAnsi="Times New Roman"/>
          <w:i w:val="0"/>
          <w:iCs/>
          <w:sz w:val="24"/>
        </w:rPr>
        <w:t xml:space="preserve">для </w:t>
      </w:r>
      <w:r>
        <w:rPr>
          <w:rStyle w:val="FontStyle41"/>
          <w:rFonts w:ascii="Times New Roman" w:hAnsi="Times New Roman"/>
          <w:i w:val="0"/>
          <w:iCs/>
          <w:sz w:val="24"/>
        </w:rPr>
        <w:t>оказания услуг</w:t>
      </w:r>
      <w:r w:rsidRPr="006A0FB2">
        <w:rPr>
          <w:rStyle w:val="FontStyle41"/>
          <w:rFonts w:ascii="Times New Roman" w:hAnsi="Times New Roman"/>
          <w:i w:val="0"/>
          <w:iCs/>
          <w:sz w:val="24"/>
        </w:rPr>
        <w:t>;</w:t>
      </w:r>
    </w:p>
    <w:p w:rsidR="00B97131" w:rsidRDefault="00B97131" w:rsidP="00025239">
      <w:pPr>
        <w:pStyle w:val="Style4"/>
        <w:widowControl/>
        <w:spacing w:line="240" w:lineRule="auto"/>
        <w:jc w:val="both"/>
        <w:rPr>
          <w:rStyle w:val="FontStyle41"/>
          <w:rFonts w:ascii="Times New Roman" w:hAnsi="Times New Roman"/>
          <w:i w:val="0"/>
          <w:iCs/>
          <w:sz w:val="24"/>
        </w:rPr>
      </w:pPr>
      <w:r>
        <w:rPr>
          <w:rStyle w:val="FontStyle41"/>
          <w:rFonts w:ascii="Times New Roman" w:hAnsi="Times New Roman"/>
          <w:i w:val="0"/>
          <w:iCs/>
          <w:sz w:val="24"/>
        </w:rPr>
        <w:t xml:space="preserve">- </w:t>
      </w:r>
      <w:r w:rsidRPr="006A0FB2">
        <w:rPr>
          <w:rStyle w:val="FontStyle41"/>
          <w:rFonts w:ascii="Times New Roman" w:hAnsi="Times New Roman"/>
          <w:i w:val="0"/>
          <w:iCs/>
          <w:sz w:val="24"/>
        </w:rPr>
        <w:t xml:space="preserve">получить </w:t>
      </w:r>
      <w:r>
        <w:rPr>
          <w:rStyle w:val="FontStyle41"/>
          <w:rFonts w:ascii="Times New Roman" w:hAnsi="Times New Roman"/>
          <w:i w:val="0"/>
          <w:iCs/>
          <w:sz w:val="24"/>
        </w:rPr>
        <w:t>у Исполнителя СИ</w:t>
      </w:r>
      <w:r w:rsidRPr="006A0FB2">
        <w:rPr>
          <w:rStyle w:val="FontStyle41"/>
          <w:rFonts w:ascii="Times New Roman" w:hAnsi="Times New Roman"/>
          <w:i w:val="0"/>
          <w:iCs/>
          <w:sz w:val="24"/>
        </w:rPr>
        <w:t xml:space="preserve"> не позднее 30 рабочих дней с момента их сдачи на поверку </w:t>
      </w:r>
      <w:r>
        <w:rPr>
          <w:rStyle w:val="FontStyle41"/>
          <w:rFonts w:ascii="Times New Roman" w:hAnsi="Times New Roman"/>
          <w:i w:val="0"/>
          <w:iCs/>
          <w:sz w:val="24"/>
        </w:rPr>
        <w:t xml:space="preserve">и калибровку </w:t>
      </w:r>
      <w:r w:rsidRPr="006A0FB2">
        <w:rPr>
          <w:rStyle w:val="FontStyle41"/>
          <w:rFonts w:ascii="Times New Roman" w:hAnsi="Times New Roman"/>
          <w:i w:val="0"/>
          <w:iCs/>
          <w:sz w:val="24"/>
        </w:rPr>
        <w:t>(СИ с ртутным наполнением - не позднее 45 рабочих дней), в противном случае неполученные СИ считаются прин</w:t>
      </w:r>
      <w:r>
        <w:rPr>
          <w:rStyle w:val="FontStyle41"/>
          <w:rFonts w:ascii="Times New Roman" w:hAnsi="Times New Roman"/>
          <w:i w:val="0"/>
          <w:iCs/>
          <w:sz w:val="24"/>
        </w:rPr>
        <w:t>ятыми на хранение. Исполнитель</w:t>
      </w:r>
      <w:r w:rsidRPr="006A0FB2">
        <w:rPr>
          <w:rStyle w:val="FontStyle41"/>
          <w:rFonts w:ascii="Times New Roman" w:hAnsi="Times New Roman"/>
          <w:i w:val="0"/>
          <w:iCs/>
          <w:sz w:val="24"/>
        </w:rPr>
        <w:t xml:space="preserve"> приобретает право выставлять счета за данные дополнительные услуги, </w:t>
      </w:r>
      <w:r>
        <w:rPr>
          <w:rStyle w:val="FontStyle41"/>
          <w:rFonts w:ascii="Times New Roman" w:hAnsi="Times New Roman"/>
          <w:i w:val="0"/>
          <w:iCs/>
          <w:sz w:val="24"/>
        </w:rPr>
        <w:t xml:space="preserve">которые оплачиваются </w:t>
      </w:r>
      <w:r w:rsidRPr="006A0FB2">
        <w:rPr>
          <w:rStyle w:val="FontStyle41"/>
          <w:rFonts w:ascii="Times New Roman" w:hAnsi="Times New Roman"/>
          <w:i w:val="0"/>
          <w:iCs/>
          <w:sz w:val="24"/>
        </w:rPr>
        <w:t>З</w:t>
      </w:r>
      <w:r w:rsidR="00D032D8">
        <w:rPr>
          <w:rStyle w:val="FontStyle41"/>
          <w:rFonts w:ascii="Times New Roman" w:hAnsi="Times New Roman"/>
          <w:i w:val="0"/>
          <w:iCs/>
          <w:sz w:val="24"/>
        </w:rPr>
        <w:t>аказчиком в течение 7 рабочих</w:t>
      </w:r>
      <w:r w:rsidRPr="006A0FB2">
        <w:rPr>
          <w:rStyle w:val="FontStyle41"/>
          <w:rFonts w:ascii="Times New Roman" w:hAnsi="Times New Roman"/>
          <w:i w:val="0"/>
          <w:iCs/>
          <w:sz w:val="24"/>
        </w:rPr>
        <w:t xml:space="preserve"> дней с момента получения. Оплата за каждый день хранения СИ составляет 1% от стоимости их поверки</w:t>
      </w:r>
      <w:r>
        <w:rPr>
          <w:rStyle w:val="FontStyle41"/>
          <w:rFonts w:ascii="Times New Roman" w:hAnsi="Times New Roman"/>
          <w:i w:val="0"/>
          <w:iCs/>
          <w:sz w:val="24"/>
        </w:rPr>
        <w:t xml:space="preserve"> / калибровки</w:t>
      </w:r>
      <w:r w:rsidRPr="006A0FB2">
        <w:rPr>
          <w:rStyle w:val="FontStyle41"/>
          <w:rFonts w:ascii="Times New Roman" w:hAnsi="Times New Roman"/>
          <w:i w:val="0"/>
          <w:iCs/>
          <w:sz w:val="24"/>
        </w:rPr>
        <w:t xml:space="preserve">; </w:t>
      </w:r>
    </w:p>
    <w:p w:rsidR="00B97131" w:rsidRPr="006A0FB2" w:rsidRDefault="00B97131" w:rsidP="00025239">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 получить у </w:t>
      </w:r>
      <w:r w:rsidRPr="006A0FB2">
        <w:rPr>
          <w:rStyle w:val="FontStyle41"/>
          <w:rFonts w:ascii="Times New Roman" w:hAnsi="Times New Roman"/>
          <w:i w:val="0"/>
          <w:iCs/>
          <w:sz w:val="24"/>
        </w:rPr>
        <w:t>Исполнителя документы, подтверждающие результаты поверки,</w:t>
      </w:r>
      <w:r>
        <w:rPr>
          <w:rStyle w:val="FontStyle41"/>
          <w:rFonts w:ascii="Times New Roman" w:hAnsi="Times New Roman"/>
          <w:i w:val="0"/>
          <w:iCs/>
          <w:sz w:val="24"/>
        </w:rPr>
        <w:t xml:space="preserve"> калибровки,</w:t>
      </w:r>
      <w:r w:rsidRPr="006A0FB2">
        <w:rPr>
          <w:rStyle w:val="FontStyle41"/>
          <w:rFonts w:ascii="Times New Roman" w:hAnsi="Times New Roman"/>
          <w:i w:val="0"/>
          <w:iCs/>
          <w:sz w:val="24"/>
        </w:rPr>
        <w:t xml:space="preserve"> акт об оказании услуг и счет-фактуру;</w:t>
      </w:r>
    </w:p>
    <w:p w:rsidR="00B97131" w:rsidRPr="006A0FB2" w:rsidRDefault="00B97131" w:rsidP="00025239">
      <w:pPr>
        <w:pStyle w:val="Style4"/>
        <w:widowControl/>
        <w:spacing w:line="240" w:lineRule="auto"/>
        <w:jc w:val="both"/>
        <w:rPr>
          <w:rStyle w:val="FontStyle41"/>
          <w:rFonts w:ascii="Times New Roman" w:hAnsi="Times New Roman"/>
          <w:i w:val="0"/>
          <w:iCs/>
          <w:sz w:val="24"/>
        </w:rPr>
      </w:pPr>
      <w:r w:rsidRPr="006A0FB2">
        <w:rPr>
          <w:rStyle w:val="FontStyle41"/>
          <w:rFonts w:ascii="Times New Roman" w:hAnsi="Times New Roman"/>
          <w:i w:val="0"/>
          <w:iCs/>
          <w:sz w:val="24"/>
        </w:rPr>
        <w:t>-оплатить с</w:t>
      </w:r>
      <w:r>
        <w:rPr>
          <w:rStyle w:val="FontStyle41"/>
          <w:rFonts w:ascii="Times New Roman" w:hAnsi="Times New Roman"/>
          <w:i w:val="0"/>
          <w:iCs/>
          <w:sz w:val="24"/>
        </w:rPr>
        <w:t>тоимость услуг на условиях, предусмотренных настоящим Договором</w:t>
      </w:r>
      <w:r w:rsidRPr="006A0FB2">
        <w:rPr>
          <w:rStyle w:val="FontStyle41"/>
          <w:rFonts w:ascii="Times New Roman" w:hAnsi="Times New Roman"/>
          <w:i w:val="0"/>
          <w:iCs/>
          <w:sz w:val="24"/>
        </w:rPr>
        <w:t>;</w:t>
      </w:r>
    </w:p>
    <w:p w:rsidR="00B97131" w:rsidRDefault="00B97131" w:rsidP="00025239">
      <w:pPr>
        <w:pStyle w:val="Style4"/>
        <w:widowControl/>
        <w:spacing w:line="240" w:lineRule="auto"/>
        <w:jc w:val="both"/>
        <w:rPr>
          <w:rStyle w:val="FontStyle41"/>
          <w:rFonts w:ascii="Times New Roman" w:hAnsi="Times New Roman"/>
          <w:i w:val="0"/>
          <w:iCs/>
          <w:sz w:val="24"/>
        </w:rPr>
      </w:pPr>
      <w:r w:rsidRPr="006A0FB2">
        <w:rPr>
          <w:rStyle w:val="FontStyle41"/>
          <w:rFonts w:ascii="Times New Roman" w:hAnsi="Times New Roman"/>
          <w:i w:val="0"/>
          <w:iCs/>
          <w:sz w:val="24"/>
        </w:rPr>
        <w:t>-</w:t>
      </w:r>
      <w:r>
        <w:rPr>
          <w:rStyle w:val="FontStyle41"/>
          <w:rFonts w:ascii="Times New Roman" w:hAnsi="Times New Roman"/>
          <w:i w:val="0"/>
          <w:iCs/>
          <w:sz w:val="24"/>
        </w:rPr>
        <w:t xml:space="preserve">при поверке / калибровке у Заказчика, </w:t>
      </w:r>
      <w:r w:rsidRPr="006A0FB2">
        <w:rPr>
          <w:rStyle w:val="FontStyle41"/>
          <w:rFonts w:ascii="Times New Roman" w:hAnsi="Times New Roman"/>
          <w:i w:val="0"/>
          <w:iCs/>
          <w:sz w:val="24"/>
        </w:rPr>
        <w:t xml:space="preserve">обеспечить </w:t>
      </w:r>
      <w:r>
        <w:rPr>
          <w:rStyle w:val="FontStyle41"/>
          <w:rFonts w:ascii="Times New Roman" w:hAnsi="Times New Roman"/>
          <w:i w:val="0"/>
          <w:iCs/>
          <w:sz w:val="24"/>
        </w:rPr>
        <w:t xml:space="preserve">Исполнителю </w:t>
      </w:r>
      <w:r w:rsidRPr="006A0FB2">
        <w:rPr>
          <w:rStyle w:val="FontStyle41"/>
          <w:rFonts w:ascii="Times New Roman" w:hAnsi="Times New Roman"/>
          <w:i w:val="0"/>
          <w:iCs/>
          <w:sz w:val="24"/>
        </w:rPr>
        <w:t>необходимые условия для их выполнения</w:t>
      </w:r>
      <w:r>
        <w:rPr>
          <w:rStyle w:val="FontStyle41"/>
          <w:rFonts w:ascii="Times New Roman" w:hAnsi="Times New Roman"/>
          <w:i w:val="0"/>
          <w:iCs/>
          <w:sz w:val="24"/>
        </w:rPr>
        <w:t>, представлять Исполнителю соответствующее помещение, известить владельцев и пользователей СИ о месте и времени оказания услуг;</w:t>
      </w:r>
    </w:p>
    <w:p w:rsidR="00B97131" w:rsidRDefault="00B97131" w:rsidP="00025239">
      <w:pPr>
        <w:pStyle w:val="Style4"/>
        <w:widowControl/>
        <w:spacing w:line="240" w:lineRule="auto"/>
        <w:jc w:val="both"/>
        <w:rPr>
          <w:rStyle w:val="FontStyle41"/>
          <w:rFonts w:ascii="Times New Roman" w:hAnsi="Times New Roman"/>
          <w:i w:val="0"/>
          <w:iCs/>
          <w:sz w:val="24"/>
        </w:rPr>
      </w:pPr>
      <w:r>
        <w:rPr>
          <w:rStyle w:val="FontStyle41"/>
          <w:rFonts w:ascii="Times New Roman" w:hAnsi="Times New Roman"/>
          <w:i w:val="0"/>
          <w:iCs/>
          <w:sz w:val="24"/>
        </w:rPr>
        <w:t xml:space="preserve">- </w:t>
      </w:r>
      <w:r w:rsidRPr="006A0FB2">
        <w:rPr>
          <w:rStyle w:val="FontStyle41"/>
          <w:rFonts w:ascii="Times New Roman" w:hAnsi="Times New Roman"/>
          <w:i w:val="0"/>
          <w:iCs/>
          <w:sz w:val="24"/>
        </w:rPr>
        <w:t xml:space="preserve">при </w:t>
      </w:r>
      <w:r>
        <w:rPr>
          <w:rStyle w:val="FontStyle41"/>
          <w:rFonts w:ascii="Times New Roman" w:hAnsi="Times New Roman"/>
          <w:i w:val="0"/>
          <w:iCs/>
          <w:sz w:val="24"/>
        </w:rPr>
        <w:t xml:space="preserve">поверке и калибровке </w:t>
      </w:r>
      <w:r w:rsidRPr="006A0FB2">
        <w:rPr>
          <w:rStyle w:val="FontStyle41"/>
          <w:rFonts w:ascii="Times New Roman" w:hAnsi="Times New Roman"/>
          <w:i w:val="0"/>
          <w:iCs/>
          <w:sz w:val="24"/>
        </w:rPr>
        <w:t>на местах эксплуатации СИ, предоставлять транспорт для доставки эталонов физических величин, помещение, вспомогательный персонал и т.п.;</w:t>
      </w:r>
    </w:p>
    <w:p w:rsidR="00B97131" w:rsidRDefault="00B97131" w:rsidP="00B7056C">
      <w:pPr>
        <w:pStyle w:val="Style4"/>
        <w:widowControl/>
        <w:spacing w:line="240" w:lineRule="auto"/>
        <w:jc w:val="both"/>
        <w:rPr>
          <w:rStyle w:val="FontStyle41"/>
          <w:rFonts w:ascii="Times New Roman" w:hAnsi="Times New Roman"/>
          <w:i w:val="0"/>
          <w:iCs/>
          <w:sz w:val="24"/>
        </w:rPr>
      </w:pPr>
      <w:r>
        <w:rPr>
          <w:rStyle w:val="FontStyle41"/>
          <w:rFonts w:ascii="Times New Roman" w:hAnsi="Times New Roman"/>
          <w:i w:val="0"/>
          <w:iCs/>
          <w:sz w:val="24"/>
        </w:rPr>
        <w:t>- корректировать графики поверки и калибровки СИ при изменении номенклатуры и количества СИ;</w:t>
      </w:r>
    </w:p>
    <w:p w:rsidR="00B97131" w:rsidRPr="006A0FB2" w:rsidRDefault="00D032D8" w:rsidP="00155311">
      <w:pPr>
        <w:pStyle w:val="Style6"/>
        <w:widowControl/>
        <w:numPr>
          <w:ilvl w:val="0"/>
          <w:numId w:val="1"/>
        </w:numPr>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возместить </w:t>
      </w:r>
      <w:r w:rsidR="00B97131">
        <w:rPr>
          <w:rStyle w:val="FontStyle41"/>
          <w:rFonts w:ascii="Times New Roman" w:hAnsi="Times New Roman"/>
          <w:i w:val="0"/>
          <w:iCs/>
          <w:sz w:val="24"/>
        </w:rPr>
        <w:t>Исполнителю затраты по</w:t>
      </w:r>
      <w:r w:rsidR="00B97131" w:rsidRPr="006A0FB2">
        <w:rPr>
          <w:rStyle w:val="FontStyle41"/>
          <w:rFonts w:ascii="Times New Roman" w:hAnsi="Times New Roman"/>
          <w:i w:val="0"/>
          <w:iCs/>
          <w:sz w:val="24"/>
        </w:rPr>
        <w:t xml:space="preserve"> транспортировке рабочи</w:t>
      </w:r>
      <w:r w:rsidR="00B97131">
        <w:rPr>
          <w:rStyle w:val="FontStyle41"/>
          <w:rFonts w:ascii="Times New Roman" w:hAnsi="Times New Roman"/>
          <w:i w:val="0"/>
          <w:iCs/>
          <w:sz w:val="24"/>
        </w:rPr>
        <w:t xml:space="preserve">х эталонов, если по просьбе </w:t>
      </w:r>
      <w:r w:rsidR="00B97131" w:rsidRPr="006A0FB2">
        <w:rPr>
          <w:rStyle w:val="FontStyle41"/>
          <w:rFonts w:ascii="Times New Roman" w:hAnsi="Times New Roman"/>
          <w:i w:val="0"/>
          <w:iCs/>
          <w:sz w:val="24"/>
        </w:rPr>
        <w:t xml:space="preserve">Заказчика </w:t>
      </w:r>
      <w:r w:rsidR="00B97131">
        <w:rPr>
          <w:rStyle w:val="FontStyle41"/>
          <w:rFonts w:ascii="Times New Roman" w:hAnsi="Times New Roman"/>
          <w:i w:val="0"/>
          <w:iCs/>
          <w:sz w:val="24"/>
        </w:rPr>
        <w:t>доставка осуществлялась автомобилями Исполнителя</w:t>
      </w:r>
      <w:r w:rsidR="00B97131" w:rsidRPr="006A0FB2">
        <w:rPr>
          <w:rStyle w:val="FontStyle41"/>
          <w:rFonts w:ascii="Times New Roman" w:hAnsi="Times New Roman"/>
          <w:i w:val="0"/>
          <w:iCs/>
          <w:sz w:val="24"/>
        </w:rPr>
        <w:t>;</w:t>
      </w:r>
    </w:p>
    <w:p w:rsidR="00D032D8" w:rsidRPr="00E05506" w:rsidRDefault="00D032D8" w:rsidP="00E05506">
      <w:pPr>
        <w:pStyle w:val="Style6"/>
        <w:widowControl/>
        <w:numPr>
          <w:ilvl w:val="0"/>
          <w:numId w:val="1"/>
        </w:numPr>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при </w:t>
      </w:r>
      <w:r w:rsidR="00B97131">
        <w:rPr>
          <w:rStyle w:val="FontStyle41"/>
          <w:rFonts w:ascii="Times New Roman" w:hAnsi="Times New Roman"/>
          <w:i w:val="0"/>
          <w:iCs/>
          <w:sz w:val="24"/>
        </w:rPr>
        <w:t>поверке и калибровке у Заказчика, согласовать с Исполнителем</w:t>
      </w:r>
      <w:r w:rsidR="00B97131" w:rsidRPr="006A0FB2">
        <w:rPr>
          <w:rStyle w:val="FontStyle41"/>
          <w:rFonts w:ascii="Times New Roman" w:hAnsi="Times New Roman"/>
          <w:i w:val="0"/>
          <w:iCs/>
          <w:sz w:val="24"/>
        </w:rPr>
        <w:t xml:space="preserve"> вызов поверителя</w:t>
      </w:r>
      <w:r w:rsidR="00B97131">
        <w:rPr>
          <w:rStyle w:val="FontStyle41"/>
          <w:rFonts w:ascii="Times New Roman" w:hAnsi="Times New Roman"/>
          <w:i w:val="0"/>
          <w:iCs/>
          <w:sz w:val="24"/>
        </w:rPr>
        <w:t>, калибровке</w:t>
      </w:r>
      <w:r w:rsidR="00B97131" w:rsidRPr="006A0FB2">
        <w:rPr>
          <w:rStyle w:val="FontStyle41"/>
          <w:rFonts w:ascii="Times New Roman" w:hAnsi="Times New Roman"/>
          <w:i w:val="0"/>
          <w:iCs/>
          <w:sz w:val="24"/>
        </w:rPr>
        <w:t xml:space="preserve"> не позднее чем за </w:t>
      </w:r>
      <w:r w:rsidR="00B97131">
        <w:rPr>
          <w:rStyle w:val="FontStyle41"/>
          <w:rFonts w:ascii="Times New Roman" w:hAnsi="Times New Roman"/>
          <w:i w:val="0"/>
          <w:iCs/>
          <w:sz w:val="24"/>
        </w:rPr>
        <w:t>10 дней до начала оказания услуг.</w:t>
      </w:r>
    </w:p>
    <w:p w:rsidR="0081797B" w:rsidRDefault="0081797B" w:rsidP="00D032D8">
      <w:pPr>
        <w:pStyle w:val="Style8"/>
        <w:widowControl/>
        <w:tabs>
          <w:tab w:val="left" w:pos="727"/>
        </w:tabs>
        <w:spacing w:line="240" w:lineRule="auto"/>
        <w:ind w:firstLine="567"/>
        <w:jc w:val="both"/>
        <w:rPr>
          <w:rStyle w:val="FontStyle41"/>
          <w:rFonts w:ascii="Times New Roman" w:hAnsi="Times New Roman"/>
          <w:i w:val="0"/>
          <w:iCs/>
          <w:sz w:val="24"/>
        </w:rPr>
      </w:pPr>
    </w:p>
    <w:p w:rsidR="0081797B" w:rsidRDefault="0081797B" w:rsidP="00D032D8">
      <w:pPr>
        <w:pStyle w:val="Style8"/>
        <w:widowControl/>
        <w:tabs>
          <w:tab w:val="left" w:pos="727"/>
        </w:tabs>
        <w:spacing w:line="240" w:lineRule="auto"/>
        <w:ind w:firstLine="567"/>
        <w:jc w:val="both"/>
        <w:rPr>
          <w:rStyle w:val="FontStyle41"/>
          <w:rFonts w:ascii="Times New Roman" w:hAnsi="Times New Roman"/>
          <w:i w:val="0"/>
          <w:iCs/>
          <w:sz w:val="24"/>
        </w:rPr>
      </w:pPr>
    </w:p>
    <w:p w:rsidR="00B97131" w:rsidRPr="006A0FB2" w:rsidRDefault="0081797B" w:rsidP="00D032D8">
      <w:pPr>
        <w:pStyle w:val="Style8"/>
        <w:widowControl/>
        <w:tabs>
          <w:tab w:val="left" w:pos="727"/>
        </w:tabs>
        <w:spacing w:line="240" w:lineRule="auto"/>
        <w:ind w:firstLine="567"/>
        <w:jc w:val="both"/>
        <w:rPr>
          <w:rStyle w:val="FontStyle41"/>
          <w:rFonts w:ascii="Times New Roman" w:hAnsi="Times New Roman"/>
          <w:i w:val="0"/>
          <w:iCs/>
          <w:sz w:val="24"/>
        </w:rPr>
      </w:pPr>
      <w:r>
        <w:rPr>
          <w:rStyle w:val="FontStyle41"/>
          <w:rFonts w:ascii="Times New Roman" w:hAnsi="Times New Roman"/>
          <w:i w:val="0"/>
          <w:iCs/>
          <w:sz w:val="24"/>
        </w:rPr>
        <w:t xml:space="preserve">2.2. </w:t>
      </w:r>
      <w:r w:rsidR="00B97131" w:rsidRPr="006A0FB2">
        <w:rPr>
          <w:rStyle w:val="FontStyle41"/>
          <w:rFonts w:ascii="Times New Roman" w:hAnsi="Times New Roman"/>
          <w:i w:val="0"/>
          <w:iCs/>
          <w:sz w:val="24"/>
        </w:rPr>
        <w:t>«Исполнитель» обязуется:</w:t>
      </w:r>
    </w:p>
    <w:p w:rsidR="00B97131" w:rsidRDefault="00B97131" w:rsidP="00B7056C">
      <w:pPr>
        <w:pStyle w:val="Style6"/>
        <w:widowControl/>
        <w:tabs>
          <w:tab w:val="left" w:pos="202"/>
        </w:tabs>
        <w:spacing w:line="240" w:lineRule="auto"/>
        <w:rPr>
          <w:rStyle w:val="FontStyle41"/>
          <w:rFonts w:ascii="Times New Roman" w:hAnsi="Times New Roman"/>
          <w:i w:val="0"/>
          <w:iCs/>
          <w:sz w:val="24"/>
        </w:rPr>
      </w:pPr>
      <w:r w:rsidRPr="006A0FB2">
        <w:rPr>
          <w:rStyle w:val="FontStyle41"/>
          <w:rFonts w:ascii="Times New Roman" w:hAnsi="Times New Roman"/>
          <w:i w:val="0"/>
          <w:iCs/>
          <w:sz w:val="24"/>
        </w:rPr>
        <w:t>-</w:t>
      </w:r>
      <w:r w:rsidRPr="006A0FB2">
        <w:rPr>
          <w:rStyle w:val="FontStyle41"/>
          <w:rFonts w:ascii="Times New Roman" w:hAnsi="Times New Roman"/>
          <w:i w:val="0"/>
          <w:iCs/>
          <w:sz w:val="24"/>
        </w:rPr>
        <w:tab/>
      </w:r>
      <w:r>
        <w:rPr>
          <w:rStyle w:val="FontStyle41"/>
          <w:rFonts w:ascii="Times New Roman" w:hAnsi="Times New Roman"/>
          <w:i w:val="0"/>
          <w:iCs/>
          <w:sz w:val="24"/>
        </w:rPr>
        <w:t>оказыва</w:t>
      </w:r>
      <w:r w:rsidRPr="006A0FB2">
        <w:rPr>
          <w:rStyle w:val="FontStyle41"/>
          <w:rFonts w:ascii="Times New Roman" w:hAnsi="Times New Roman"/>
          <w:i w:val="0"/>
          <w:iCs/>
          <w:sz w:val="24"/>
        </w:rPr>
        <w:t xml:space="preserve">ть </w:t>
      </w:r>
      <w:r>
        <w:rPr>
          <w:rStyle w:val="FontStyle41"/>
          <w:rFonts w:ascii="Times New Roman" w:hAnsi="Times New Roman"/>
          <w:i w:val="0"/>
          <w:iCs/>
          <w:sz w:val="24"/>
        </w:rPr>
        <w:t>предусмотренные настоящим Договором услуги. Сроки оказания услуг по каждой заявке определяются в соответствии с Перечнем услуг (Приложение №1 к настоящему Договору), но не позднее</w:t>
      </w:r>
      <w:r w:rsidR="0081797B">
        <w:rPr>
          <w:rStyle w:val="FontStyle41"/>
          <w:rFonts w:ascii="Times New Roman" w:hAnsi="Times New Roman"/>
          <w:i w:val="0"/>
          <w:iCs/>
          <w:sz w:val="24"/>
        </w:rPr>
        <w:t xml:space="preserve"> </w:t>
      </w:r>
      <w:r>
        <w:rPr>
          <w:rStyle w:val="FontStyle41"/>
          <w:rFonts w:ascii="Times New Roman" w:hAnsi="Times New Roman"/>
          <w:i w:val="0"/>
          <w:iCs/>
          <w:sz w:val="24"/>
        </w:rPr>
        <w:t xml:space="preserve">15 рабочих дней (30 рабочих дней – СИ </w:t>
      </w:r>
      <w:r w:rsidRPr="006A0FB2">
        <w:rPr>
          <w:rStyle w:val="FontStyle41"/>
          <w:rFonts w:ascii="Times New Roman" w:hAnsi="Times New Roman"/>
          <w:i w:val="0"/>
          <w:iCs/>
          <w:sz w:val="24"/>
        </w:rPr>
        <w:t>с ртутным наполнением</w:t>
      </w:r>
      <w:r>
        <w:rPr>
          <w:rStyle w:val="FontStyle41"/>
          <w:rFonts w:ascii="Times New Roman" w:hAnsi="Times New Roman"/>
          <w:i w:val="0"/>
          <w:iCs/>
          <w:sz w:val="24"/>
        </w:rPr>
        <w:t xml:space="preserve">) с момента поступления СИ. Работы, требующие </w:t>
      </w:r>
      <w:r w:rsidRPr="006A0FB2">
        <w:rPr>
          <w:rStyle w:val="FontStyle41"/>
          <w:rFonts w:ascii="Times New Roman" w:hAnsi="Times New Roman"/>
          <w:i w:val="0"/>
          <w:iCs/>
          <w:sz w:val="24"/>
        </w:rPr>
        <w:t>приготовления специальных поверочных смесей и сборки оборудования</w:t>
      </w:r>
      <w:r>
        <w:rPr>
          <w:rStyle w:val="FontStyle41"/>
          <w:rFonts w:ascii="Times New Roman" w:hAnsi="Times New Roman"/>
          <w:i w:val="0"/>
          <w:iCs/>
          <w:sz w:val="24"/>
        </w:rPr>
        <w:t xml:space="preserve"> проводятся Исполнителем в согласованные с Заказчиком сроки</w:t>
      </w:r>
      <w:r w:rsidRPr="006A0FB2">
        <w:rPr>
          <w:rStyle w:val="FontStyle41"/>
          <w:rFonts w:ascii="Times New Roman" w:hAnsi="Times New Roman"/>
          <w:i w:val="0"/>
          <w:iCs/>
          <w:sz w:val="24"/>
        </w:rPr>
        <w:t>;</w:t>
      </w:r>
    </w:p>
    <w:p w:rsidR="00B97131" w:rsidRDefault="00B97131" w:rsidP="00B7056C">
      <w:pPr>
        <w:pStyle w:val="Style6"/>
        <w:widowControl/>
        <w:tabs>
          <w:tab w:val="left" w:pos="202"/>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 выполнить по просьбе </w:t>
      </w:r>
      <w:r w:rsidRPr="006A0FB2">
        <w:rPr>
          <w:rStyle w:val="FontStyle41"/>
          <w:rFonts w:ascii="Times New Roman" w:hAnsi="Times New Roman"/>
          <w:i w:val="0"/>
          <w:iCs/>
          <w:sz w:val="24"/>
        </w:rPr>
        <w:t>Заказчика срочную поверку в течение трех дней, если это допустимо по методике поверки;</w:t>
      </w:r>
    </w:p>
    <w:p w:rsidR="00B97131" w:rsidRPr="006A0FB2" w:rsidRDefault="00B97131" w:rsidP="00B7056C">
      <w:pPr>
        <w:pStyle w:val="Style6"/>
        <w:widowControl/>
        <w:tabs>
          <w:tab w:val="left" w:pos="202"/>
        </w:tabs>
        <w:spacing w:line="240" w:lineRule="auto"/>
        <w:rPr>
          <w:rStyle w:val="FontStyle41"/>
          <w:rFonts w:ascii="Times New Roman" w:hAnsi="Times New Roman"/>
          <w:i w:val="0"/>
          <w:iCs/>
          <w:sz w:val="24"/>
        </w:rPr>
      </w:pPr>
      <w:r>
        <w:rPr>
          <w:rStyle w:val="FontStyle41"/>
          <w:rFonts w:ascii="Times New Roman" w:hAnsi="Times New Roman"/>
          <w:i w:val="0"/>
          <w:iCs/>
          <w:sz w:val="24"/>
        </w:rPr>
        <w:t>- принять СИ Заказчика;</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sidRPr="006A0FB2">
        <w:rPr>
          <w:rStyle w:val="FontStyle41"/>
          <w:rFonts w:ascii="Times New Roman" w:hAnsi="Times New Roman"/>
          <w:i w:val="0"/>
          <w:iCs/>
          <w:sz w:val="24"/>
        </w:rPr>
        <w:t>-</w:t>
      </w:r>
      <w:r w:rsidRPr="006A0FB2">
        <w:rPr>
          <w:rStyle w:val="FontStyle41"/>
          <w:rFonts w:ascii="Times New Roman" w:hAnsi="Times New Roman"/>
          <w:i w:val="0"/>
          <w:iCs/>
          <w:sz w:val="24"/>
        </w:rPr>
        <w:tab/>
      </w:r>
      <w:r>
        <w:rPr>
          <w:rStyle w:val="FontStyle41"/>
          <w:rFonts w:ascii="Times New Roman" w:hAnsi="Times New Roman"/>
          <w:i w:val="0"/>
          <w:iCs/>
          <w:sz w:val="24"/>
        </w:rPr>
        <w:t>при необходимости проведения ремонта СИ для восстановления их работоспособности, предоставить Заказчику на согласование перечень необходимых материалов и требуемых услуг;</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после согласования с Заказчиком провести ремонт СИ собственными силами или организовать их ремонт в условиях заводов-изготовителей, с предоставлением подтверждающих документов;</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при возникновении обстоятельств, замедляющих ход оказания услуг, немедленно извещать об этом Заказчика;</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при выявлении в ходе оказания услуг необходимости изменения объема, стоимости и сроков оказания услуг, письменно предупредить Заказчика и согласовать сроки и стоимость оказания дополнительных услуг;</w:t>
      </w:r>
    </w:p>
    <w:p w:rsidR="00B97131" w:rsidRDefault="00D032D8"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 </w:t>
      </w:r>
      <w:r w:rsidR="00B97131">
        <w:rPr>
          <w:rStyle w:val="FontStyle41"/>
          <w:rFonts w:ascii="Times New Roman" w:hAnsi="Times New Roman"/>
          <w:i w:val="0"/>
          <w:iCs/>
          <w:sz w:val="24"/>
        </w:rPr>
        <w:t>оказать дополнительные</w:t>
      </w:r>
      <w:r w:rsidR="00B97131" w:rsidRPr="006A0FB2">
        <w:rPr>
          <w:rStyle w:val="FontStyle41"/>
          <w:rFonts w:ascii="Times New Roman" w:hAnsi="Times New Roman"/>
          <w:i w:val="0"/>
          <w:iCs/>
          <w:sz w:val="24"/>
        </w:rPr>
        <w:t xml:space="preserve"> услуг</w:t>
      </w:r>
      <w:r w:rsidR="00B97131">
        <w:rPr>
          <w:rStyle w:val="FontStyle41"/>
          <w:rFonts w:ascii="Times New Roman" w:hAnsi="Times New Roman"/>
          <w:i w:val="0"/>
          <w:iCs/>
          <w:sz w:val="24"/>
        </w:rPr>
        <w:t>и (</w:t>
      </w:r>
      <w:r w:rsidR="00B97131" w:rsidRPr="006A0FB2">
        <w:rPr>
          <w:rStyle w:val="FontStyle41"/>
          <w:rFonts w:ascii="Times New Roman" w:hAnsi="Times New Roman"/>
          <w:i w:val="0"/>
          <w:iCs/>
          <w:sz w:val="24"/>
        </w:rPr>
        <w:t xml:space="preserve">юстировка, градуировка СИ и пр.) </w:t>
      </w:r>
      <w:r w:rsidR="00B97131">
        <w:rPr>
          <w:rStyle w:val="FontStyle41"/>
          <w:rFonts w:ascii="Times New Roman" w:hAnsi="Times New Roman"/>
          <w:i w:val="0"/>
          <w:iCs/>
          <w:sz w:val="24"/>
        </w:rPr>
        <w:t xml:space="preserve">по согласованию с </w:t>
      </w:r>
      <w:r w:rsidR="00B97131" w:rsidRPr="006A0FB2">
        <w:rPr>
          <w:rStyle w:val="FontStyle41"/>
          <w:rFonts w:ascii="Times New Roman" w:hAnsi="Times New Roman"/>
          <w:i w:val="0"/>
          <w:iCs/>
          <w:sz w:val="24"/>
        </w:rPr>
        <w:t>Заказчиком, за доп</w:t>
      </w:r>
      <w:r w:rsidR="00B97131">
        <w:rPr>
          <w:rStyle w:val="FontStyle41"/>
          <w:rFonts w:ascii="Times New Roman" w:hAnsi="Times New Roman"/>
          <w:i w:val="0"/>
          <w:iCs/>
          <w:sz w:val="24"/>
        </w:rPr>
        <w:t xml:space="preserve">олнительную плату, самостоятельно или привлечь для </w:t>
      </w:r>
      <w:r w:rsidR="00B97131" w:rsidRPr="006A0FB2">
        <w:rPr>
          <w:rStyle w:val="FontStyle41"/>
          <w:rFonts w:ascii="Times New Roman" w:hAnsi="Times New Roman"/>
          <w:i w:val="0"/>
          <w:iCs/>
          <w:sz w:val="24"/>
        </w:rPr>
        <w:t>выполнения третьих лиц, оставаясь ответственным за</w:t>
      </w:r>
      <w:r w:rsidR="00B97131">
        <w:rPr>
          <w:rStyle w:val="FontStyle41"/>
          <w:rFonts w:ascii="Times New Roman" w:hAnsi="Times New Roman"/>
          <w:i w:val="0"/>
          <w:iCs/>
          <w:sz w:val="24"/>
        </w:rPr>
        <w:t xml:space="preserve"> их действия перед Заказчиком.</w:t>
      </w:r>
    </w:p>
    <w:p w:rsidR="00417704" w:rsidRDefault="00417704"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в случае изменений в цепочке собственников Исполнителя, включая бенефициаров, (в том числе конечных), и(или) в исполнительных органах Исполнителя, последний представляет ЗАКАЗЧИКУ информацию об изменениях по адресу электронной почты________ в течение 3(трех) календарных дней после таких изменений с подтверждением соответствующими документами.</w:t>
      </w:r>
    </w:p>
    <w:p w:rsidR="00417704" w:rsidRDefault="00417704"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xml:space="preserve">- </w:t>
      </w:r>
      <w:r w:rsidR="00FA4079">
        <w:rPr>
          <w:rStyle w:val="FontStyle41"/>
          <w:rFonts w:ascii="Times New Roman" w:hAnsi="Times New Roman"/>
          <w:i w:val="0"/>
          <w:iCs/>
          <w:sz w:val="24"/>
        </w:rPr>
        <w:t xml:space="preserve">в </w:t>
      </w:r>
      <w:r>
        <w:rPr>
          <w:rStyle w:val="FontStyle41"/>
          <w:rFonts w:ascii="Times New Roman" w:hAnsi="Times New Roman"/>
          <w:i w:val="0"/>
          <w:iCs/>
          <w:sz w:val="24"/>
        </w:rPr>
        <w:t>случае привлечения к выполнению работ по настоящему Договору субподрядчика</w:t>
      </w:r>
      <w:r w:rsidR="00FA4079">
        <w:rPr>
          <w:rStyle w:val="FontStyle41"/>
          <w:rFonts w:ascii="Times New Roman" w:hAnsi="Times New Roman"/>
          <w:i w:val="0"/>
          <w:iCs/>
          <w:sz w:val="24"/>
        </w:rPr>
        <w:t xml:space="preserve"> </w:t>
      </w:r>
      <w:r>
        <w:rPr>
          <w:rStyle w:val="FontStyle41"/>
          <w:rFonts w:ascii="Times New Roman" w:hAnsi="Times New Roman"/>
          <w:i w:val="0"/>
          <w:iCs/>
          <w:sz w:val="24"/>
        </w:rPr>
        <w:t xml:space="preserve">(соисполнителя), Исполнитель обязан в течение 1 (одного) рабочего дня с даты заключения договора с субподрядчиком направить Заказчику по электронной почте </w:t>
      </w:r>
      <w:r w:rsidR="009679B7">
        <w:rPr>
          <w:rStyle w:val="FontStyle41"/>
          <w:rFonts w:ascii="Times New Roman" w:hAnsi="Times New Roman"/>
          <w:i w:val="0"/>
          <w:iCs/>
          <w:sz w:val="24"/>
          <w:lang w:val="en-US"/>
        </w:rPr>
        <w:t>p</w:t>
      </w:r>
      <w:r w:rsidR="009679B7" w:rsidRPr="009679B7">
        <w:rPr>
          <w:rStyle w:val="FontStyle41"/>
          <w:rFonts w:ascii="Times New Roman" w:hAnsi="Times New Roman"/>
          <w:i w:val="0"/>
          <w:iCs/>
          <w:sz w:val="24"/>
        </w:rPr>
        <w:t>101201@</w:t>
      </w:r>
      <w:r w:rsidR="009679B7">
        <w:rPr>
          <w:rStyle w:val="FontStyle41"/>
          <w:rFonts w:ascii="Times New Roman" w:hAnsi="Times New Roman"/>
          <w:i w:val="0"/>
          <w:iCs/>
          <w:sz w:val="24"/>
          <w:lang w:val="en-US"/>
        </w:rPr>
        <w:t>oblgaz</w:t>
      </w:r>
      <w:r w:rsidR="009679B7" w:rsidRPr="009679B7">
        <w:rPr>
          <w:rStyle w:val="FontStyle41"/>
          <w:rFonts w:ascii="Times New Roman" w:hAnsi="Times New Roman"/>
          <w:i w:val="0"/>
          <w:iCs/>
          <w:sz w:val="24"/>
        </w:rPr>
        <w:t>56.</w:t>
      </w:r>
      <w:r w:rsidR="009679B7">
        <w:rPr>
          <w:rStyle w:val="FontStyle41"/>
          <w:rFonts w:ascii="Times New Roman" w:hAnsi="Times New Roman"/>
          <w:i w:val="0"/>
          <w:iCs/>
          <w:sz w:val="24"/>
          <w:lang w:val="en-US"/>
        </w:rPr>
        <w:t>ru</w:t>
      </w:r>
      <w:r>
        <w:rPr>
          <w:rStyle w:val="FontStyle41"/>
          <w:rFonts w:ascii="Times New Roman" w:hAnsi="Times New Roman"/>
          <w:i w:val="0"/>
          <w:iCs/>
          <w:sz w:val="24"/>
        </w:rPr>
        <w:t xml:space="preserve"> копию заключенного договора с обязательным указанием наименования субподрядчика</w:t>
      </w:r>
      <w:r w:rsidR="00181C0E">
        <w:rPr>
          <w:rStyle w:val="FontStyle41"/>
          <w:rFonts w:ascii="Times New Roman" w:hAnsi="Times New Roman"/>
          <w:i w:val="0"/>
          <w:iCs/>
          <w:sz w:val="24"/>
        </w:rPr>
        <w:t>, фирменного наименования субподрядчика, место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81797B" w:rsidRDefault="0081797B" w:rsidP="00B7056C">
      <w:pPr>
        <w:pStyle w:val="Style6"/>
        <w:widowControl/>
        <w:tabs>
          <w:tab w:val="left" w:pos="130"/>
        </w:tabs>
        <w:spacing w:line="240" w:lineRule="auto"/>
        <w:rPr>
          <w:rStyle w:val="FontStyle41"/>
          <w:rFonts w:ascii="Times New Roman" w:hAnsi="Times New Roman"/>
          <w:i w:val="0"/>
          <w:iCs/>
          <w:sz w:val="24"/>
        </w:rPr>
      </w:pPr>
    </w:p>
    <w:p w:rsidR="00B97131" w:rsidRDefault="00B97131" w:rsidP="00A70C5D">
      <w:pPr>
        <w:pStyle w:val="Style6"/>
        <w:widowControl/>
        <w:tabs>
          <w:tab w:val="left" w:pos="130"/>
        </w:tabs>
        <w:spacing w:line="240" w:lineRule="auto"/>
        <w:jc w:val="center"/>
        <w:rPr>
          <w:rStyle w:val="FontStyle41"/>
          <w:rFonts w:ascii="Times New Roman" w:hAnsi="Times New Roman"/>
          <w:b/>
          <w:i w:val="0"/>
          <w:iCs/>
          <w:sz w:val="24"/>
        </w:rPr>
      </w:pPr>
      <w:r w:rsidRPr="00A70C5D">
        <w:rPr>
          <w:rStyle w:val="FontStyle41"/>
          <w:rFonts w:ascii="Times New Roman" w:hAnsi="Times New Roman"/>
          <w:b/>
          <w:i w:val="0"/>
          <w:iCs/>
          <w:sz w:val="24"/>
        </w:rPr>
        <w:t>3.</w:t>
      </w:r>
      <w:r>
        <w:rPr>
          <w:rStyle w:val="FontStyle41"/>
          <w:rFonts w:ascii="Times New Roman" w:hAnsi="Times New Roman"/>
          <w:b/>
          <w:i w:val="0"/>
          <w:iCs/>
          <w:sz w:val="24"/>
        </w:rPr>
        <w:t xml:space="preserve"> Условия оказания услуг. </w:t>
      </w:r>
      <w:r w:rsidRPr="00A70C5D">
        <w:rPr>
          <w:rStyle w:val="FontStyle41"/>
          <w:rFonts w:ascii="Times New Roman" w:hAnsi="Times New Roman"/>
          <w:b/>
          <w:i w:val="0"/>
          <w:iCs/>
          <w:sz w:val="24"/>
        </w:rPr>
        <w:t>Порядок сдачи и приемки оказанных услуг</w:t>
      </w:r>
    </w:p>
    <w:p w:rsidR="0081797B" w:rsidRDefault="0081797B" w:rsidP="00A70C5D">
      <w:pPr>
        <w:pStyle w:val="Style6"/>
        <w:widowControl/>
        <w:tabs>
          <w:tab w:val="left" w:pos="130"/>
        </w:tabs>
        <w:spacing w:line="240" w:lineRule="auto"/>
        <w:jc w:val="center"/>
        <w:rPr>
          <w:rStyle w:val="FontStyle41"/>
          <w:rFonts w:ascii="Times New Roman" w:hAnsi="Times New Roman"/>
          <w:b/>
          <w:i w:val="0"/>
          <w:iCs/>
          <w:sz w:val="24"/>
        </w:rPr>
      </w:pPr>
    </w:p>
    <w:p w:rsidR="00B97131" w:rsidRDefault="00B97131" w:rsidP="00D032D8">
      <w:pPr>
        <w:pStyle w:val="Style11"/>
        <w:widowControl/>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3.1. Средства измерений на поверку и калибровку принимаются при наличии на счете Исполнителя соответствующей суммы, перечисленной Заказчиком как 100% предоплата по выписанному</w:t>
      </w:r>
      <w:r w:rsidR="00E53D49">
        <w:rPr>
          <w:rStyle w:val="FontStyle41"/>
          <w:rFonts w:ascii="Times New Roman" w:hAnsi="Times New Roman"/>
          <w:i w:val="0"/>
          <w:iCs/>
          <w:sz w:val="24"/>
        </w:rPr>
        <w:t xml:space="preserve"> Исполнителем  счету</w:t>
      </w:r>
      <w:r>
        <w:rPr>
          <w:rStyle w:val="FontStyle41"/>
          <w:rFonts w:ascii="Times New Roman" w:hAnsi="Times New Roman"/>
          <w:i w:val="0"/>
          <w:iCs/>
          <w:sz w:val="24"/>
        </w:rPr>
        <w:t>.</w:t>
      </w:r>
    </w:p>
    <w:p w:rsidR="00B97131" w:rsidRPr="00BC326C" w:rsidRDefault="00B97131" w:rsidP="00D032D8">
      <w:pPr>
        <w:pStyle w:val="Style11"/>
        <w:widowControl/>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3.2. </w:t>
      </w:r>
      <w:r w:rsidRPr="006A0FB2">
        <w:rPr>
          <w:rStyle w:val="FontStyle41"/>
          <w:rFonts w:ascii="Times New Roman" w:hAnsi="Times New Roman"/>
          <w:i w:val="0"/>
          <w:iCs/>
          <w:sz w:val="24"/>
        </w:rPr>
        <w:t xml:space="preserve">Услуги считаются оказанными после подписания </w:t>
      </w:r>
      <w:r>
        <w:rPr>
          <w:rStyle w:val="FontStyle41"/>
          <w:rFonts w:ascii="Times New Roman" w:hAnsi="Times New Roman"/>
          <w:i w:val="0"/>
          <w:iCs/>
          <w:sz w:val="24"/>
        </w:rPr>
        <w:t xml:space="preserve">Сторонами </w:t>
      </w:r>
      <w:r w:rsidRPr="006A0FB2">
        <w:rPr>
          <w:rStyle w:val="FontStyle41"/>
          <w:rFonts w:ascii="Times New Roman" w:hAnsi="Times New Roman"/>
          <w:i w:val="0"/>
          <w:iCs/>
          <w:sz w:val="24"/>
        </w:rPr>
        <w:t>акта об оказании ус</w:t>
      </w:r>
      <w:r>
        <w:rPr>
          <w:rStyle w:val="FontStyle41"/>
          <w:rFonts w:ascii="Times New Roman" w:hAnsi="Times New Roman"/>
          <w:i w:val="0"/>
          <w:iCs/>
          <w:sz w:val="24"/>
        </w:rPr>
        <w:t>луг</w:t>
      </w:r>
      <w:r w:rsidRPr="006A0FB2">
        <w:rPr>
          <w:rStyle w:val="FontStyle41"/>
          <w:rFonts w:ascii="Times New Roman" w:hAnsi="Times New Roman"/>
          <w:i w:val="0"/>
          <w:iCs/>
          <w:sz w:val="24"/>
        </w:rPr>
        <w:t xml:space="preserve">. СИ считаются сданными Заказчику после их выдачи с оттиском клейма поверителя </w:t>
      </w:r>
      <w:r>
        <w:rPr>
          <w:rStyle w:val="FontStyle41"/>
          <w:rFonts w:ascii="Times New Roman" w:hAnsi="Times New Roman"/>
          <w:i w:val="0"/>
          <w:iCs/>
          <w:sz w:val="24"/>
        </w:rPr>
        <w:t>и документами, указанными в п.3.3. настоящего Договора</w:t>
      </w:r>
      <w:r w:rsidRPr="006A0FB2">
        <w:rPr>
          <w:rStyle w:val="FontStyle41"/>
          <w:rFonts w:ascii="Times New Roman" w:hAnsi="Times New Roman"/>
          <w:i w:val="0"/>
          <w:iCs/>
          <w:sz w:val="24"/>
        </w:rPr>
        <w:t>.</w:t>
      </w:r>
    </w:p>
    <w:p w:rsidR="00B97131" w:rsidRDefault="00B97131" w:rsidP="00D032D8">
      <w:pPr>
        <w:pStyle w:val="Style6"/>
        <w:widowControl/>
        <w:tabs>
          <w:tab w:val="left" w:pos="130"/>
        </w:tabs>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3.3. По оказании услуг Исполнитель предоставляет Заказчику следующие документы:</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Счет-фактуру (1 экз.)</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Счет (1 экз.)</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Акт оказанных услуг (2 экз.)</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Отчет об оказанных услугах (свидетельство о поверке средств измерений; свидетельство о непригодности средств измерений; акты исследования; протоколы поверки)</w:t>
      </w:r>
    </w:p>
    <w:p w:rsidR="00B97131" w:rsidRDefault="00B97131" w:rsidP="00B7056C">
      <w:pPr>
        <w:pStyle w:val="Style6"/>
        <w:widowControl/>
        <w:tabs>
          <w:tab w:val="left" w:pos="130"/>
        </w:tabs>
        <w:spacing w:line="240" w:lineRule="auto"/>
        <w:rPr>
          <w:rStyle w:val="FontStyle41"/>
          <w:rFonts w:ascii="Times New Roman" w:hAnsi="Times New Roman"/>
          <w:i w:val="0"/>
          <w:iCs/>
          <w:sz w:val="24"/>
        </w:rPr>
      </w:pPr>
      <w:r>
        <w:rPr>
          <w:rStyle w:val="FontStyle41"/>
          <w:rFonts w:ascii="Times New Roman" w:hAnsi="Times New Roman"/>
          <w:i w:val="0"/>
          <w:iCs/>
          <w:sz w:val="24"/>
        </w:rPr>
        <w:t>- Документы, подтверждающие проведение услуг по ремонту средств измерений.</w:t>
      </w:r>
    </w:p>
    <w:p w:rsidR="00B97131" w:rsidRDefault="00B97131" w:rsidP="00D032D8">
      <w:pPr>
        <w:pStyle w:val="Style6"/>
        <w:widowControl/>
        <w:tabs>
          <w:tab w:val="left" w:pos="130"/>
        </w:tabs>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3.4. Заказчик в течение 5-ти рабочих дней после получения Акта оказанных услуг обязан подписать его и направить Исполнителю или направить Исполнителю мотивированный отказ от его подписания.</w:t>
      </w:r>
    </w:p>
    <w:p w:rsidR="00B97131" w:rsidRDefault="00B97131" w:rsidP="00D032D8">
      <w:pPr>
        <w:pStyle w:val="Style6"/>
        <w:widowControl/>
        <w:tabs>
          <w:tab w:val="left" w:pos="130"/>
        </w:tabs>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lastRenderedPageBreak/>
        <w:t>3.5. В случае мотивированного отказа Заказчика от подписания акта оказанных услуг составляется двусторонний акт с перечнем необходимых доработок и сроков их выполнения.</w:t>
      </w:r>
    </w:p>
    <w:p w:rsidR="00B97131" w:rsidRDefault="00B97131" w:rsidP="00D032D8">
      <w:pPr>
        <w:pStyle w:val="Style6"/>
        <w:widowControl/>
        <w:tabs>
          <w:tab w:val="left" w:pos="130"/>
        </w:tabs>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3.6</w:t>
      </w:r>
      <w:r w:rsidRPr="00BC326C">
        <w:rPr>
          <w:rStyle w:val="FontStyle41"/>
          <w:rFonts w:ascii="Times New Roman" w:hAnsi="Times New Roman"/>
          <w:i w:val="0"/>
          <w:iCs/>
          <w:sz w:val="24"/>
        </w:rPr>
        <w:t xml:space="preserve">. Стороны </w:t>
      </w:r>
      <w:r>
        <w:rPr>
          <w:rStyle w:val="FontStyle41"/>
          <w:rFonts w:ascii="Times New Roman" w:hAnsi="Times New Roman"/>
          <w:i w:val="0"/>
          <w:iCs/>
          <w:sz w:val="24"/>
        </w:rPr>
        <w:t>обязуются немедленно информировать друг друга о препятствиях к выполнению работ для своевременного принятия необходимых мер.</w:t>
      </w:r>
    </w:p>
    <w:p w:rsidR="00B97131" w:rsidRPr="00ED6CE2" w:rsidRDefault="00B97131" w:rsidP="00D032D8">
      <w:pPr>
        <w:pStyle w:val="Style6"/>
        <w:widowControl/>
        <w:tabs>
          <w:tab w:val="left" w:pos="130"/>
        </w:tabs>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3.7. В случае невозможности выполнить принятые на себя в полном объеме или частично, а также в установленный срок обязательства по договору из-за наличия форс-мажорных обстоятельств, Стороны сообщают об этом в течение 3-х дней с момента их возникновения в письменной форме.</w:t>
      </w:r>
    </w:p>
    <w:p w:rsidR="00B97131" w:rsidRPr="00ED6CE2" w:rsidRDefault="00B97131" w:rsidP="00B7056C">
      <w:pPr>
        <w:pStyle w:val="Style6"/>
        <w:widowControl/>
        <w:tabs>
          <w:tab w:val="left" w:pos="130"/>
        </w:tabs>
        <w:spacing w:line="240" w:lineRule="auto"/>
        <w:rPr>
          <w:rStyle w:val="FontStyle41"/>
          <w:rFonts w:ascii="Times New Roman" w:hAnsi="Times New Roman"/>
          <w:i w:val="0"/>
          <w:iCs/>
          <w:sz w:val="24"/>
        </w:rPr>
      </w:pPr>
    </w:p>
    <w:p w:rsidR="00B97131" w:rsidRDefault="00B97131" w:rsidP="0000398D">
      <w:pPr>
        <w:pStyle w:val="Style3"/>
        <w:widowControl/>
        <w:jc w:val="center"/>
        <w:rPr>
          <w:rStyle w:val="FontStyle41"/>
          <w:rFonts w:ascii="Times New Roman" w:hAnsi="Times New Roman"/>
          <w:b/>
          <w:i w:val="0"/>
          <w:iCs/>
          <w:sz w:val="24"/>
        </w:rPr>
      </w:pPr>
      <w:r w:rsidRPr="00ED6CE2">
        <w:rPr>
          <w:rStyle w:val="FontStyle41"/>
          <w:rFonts w:ascii="Times New Roman" w:hAnsi="Times New Roman"/>
          <w:b/>
          <w:i w:val="0"/>
          <w:iCs/>
          <w:sz w:val="24"/>
        </w:rPr>
        <w:t>4. Стоимость услуг, порядок и форма расчетов</w:t>
      </w:r>
    </w:p>
    <w:p w:rsidR="0081797B" w:rsidRPr="00ED6CE2" w:rsidRDefault="0081797B" w:rsidP="0000398D">
      <w:pPr>
        <w:pStyle w:val="Style3"/>
        <w:widowControl/>
        <w:jc w:val="center"/>
        <w:rPr>
          <w:rStyle w:val="FontStyle41"/>
          <w:rFonts w:ascii="Times New Roman" w:hAnsi="Times New Roman"/>
          <w:b/>
          <w:i w:val="0"/>
          <w:iCs/>
          <w:sz w:val="24"/>
        </w:rPr>
      </w:pPr>
    </w:p>
    <w:p w:rsidR="00B97131" w:rsidRPr="00ED6CE2" w:rsidRDefault="00B97131" w:rsidP="0068076B">
      <w:pPr>
        <w:pStyle w:val="Style8"/>
        <w:widowControl/>
        <w:tabs>
          <w:tab w:val="left" w:pos="720"/>
        </w:tabs>
        <w:spacing w:line="240" w:lineRule="auto"/>
        <w:ind w:firstLine="567"/>
        <w:jc w:val="both"/>
        <w:rPr>
          <w:rStyle w:val="FontStyle41"/>
          <w:rFonts w:ascii="Times New Roman" w:hAnsi="Times New Roman"/>
          <w:i w:val="0"/>
          <w:iCs/>
          <w:sz w:val="24"/>
        </w:rPr>
      </w:pPr>
      <w:r w:rsidRPr="00ED6CE2">
        <w:rPr>
          <w:rStyle w:val="FontStyle41"/>
          <w:rFonts w:ascii="Times New Roman" w:hAnsi="Times New Roman"/>
          <w:i w:val="0"/>
          <w:iCs/>
          <w:sz w:val="24"/>
        </w:rPr>
        <w:t>4.1. Общая стоимость услуг по настоящему Договору составляет</w:t>
      </w:r>
      <w:r w:rsidR="0056350C">
        <w:rPr>
          <w:rStyle w:val="FontStyle41"/>
          <w:rFonts w:ascii="Times New Roman" w:hAnsi="Times New Roman"/>
          <w:i w:val="0"/>
          <w:iCs/>
          <w:sz w:val="24"/>
        </w:rPr>
        <w:t xml:space="preserve"> </w:t>
      </w:r>
      <w:r w:rsidR="005D07A3">
        <w:rPr>
          <w:rStyle w:val="FontStyle41"/>
          <w:rFonts w:ascii="Times New Roman" w:hAnsi="Times New Roman"/>
          <w:b/>
          <w:i w:val="0"/>
          <w:iCs/>
          <w:sz w:val="24"/>
        </w:rPr>
        <w:t>301906 руб. 73</w:t>
      </w:r>
      <w:r w:rsidR="0056350C" w:rsidRPr="0056350C">
        <w:rPr>
          <w:rStyle w:val="FontStyle41"/>
          <w:rFonts w:ascii="Times New Roman" w:hAnsi="Times New Roman"/>
          <w:b/>
          <w:i w:val="0"/>
          <w:iCs/>
          <w:sz w:val="24"/>
        </w:rPr>
        <w:t xml:space="preserve"> коп</w:t>
      </w:r>
      <w:r w:rsidR="0056350C">
        <w:rPr>
          <w:rStyle w:val="FontStyle41"/>
          <w:rFonts w:ascii="Times New Roman" w:hAnsi="Times New Roman"/>
          <w:b/>
          <w:i w:val="0"/>
          <w:iCs/>
          <w:sz w:val="24"/>
        </w:rPr>
        <w:t>.</w:t>
      </w:r>
      <w:r w:rsidR="0056350C" w:rsidRPr="0056350C">
        <w:rPr>
          <w:rStyle w:val="FontStyle41"/>
          <w:rFonts w:ascii="Times New Roman" w:hAnsi="Times New Roman"/>
          <w:b/>
          <w:i w:val="0"/>
          <w:iCs/>
          <w:sz w:val="24"/>
        </w:rPr>
        <w:t xml:space="preserve"> (</w:t>
      </w:r>
      <w:r w:rsidR="005D07A3">
        <w:rPr>
          <w:rStyle w:val="FontStyle41"/>
          <w:rFonts w:ascii="Times New Roman" w:hAnsi="Times New Roman"/>
          <w:b/>
          <w:i w:val="0"/>
          <w:iCs/>
          <w:sz w:val="24"/>
        </w:rPr>
        <w:t>триста одна тысяча девятьсот шесть рублей 73</w:t>
      </w:r>
      <w:r w:rsidR="0056350C" w:rsidRPr="0056350C">
        <w:rPr>
          <w:rStyle w:val="FontStyle41"/>
          <w:rFonts w:ascii="Times New Roman" w:hAnsi="Times New Roman"/>
          <w:b/>
          <w:i w:val="0"/>
          <w:iCs/>
          <w:sz w:val="24"/>
        </w:rPr>
        <w:t xml:space="preserve"> копейки</w:t>
      </w:r>
      <w:r w:rsidR="005D07A3">
        <w:rPr>
          <w:rStyle w:val="FontStyle41"/>
          <w:rFonts w:ascii="Times New Roman" w:hAnsi="Times New Roman"/>
          <w:b/>
          <w:i w:val="0"/>
          <w:iCs/>
          <w:sz w:val="24"/>
        </w:rPr>
        <w:t>)</w:t>
      </w:r>
      <w:r w:rsidRPr="00ED6CE2">
        <w:rPr>
          <w:rStyle w:val="FontStyle41"/>
          <w:rFonts w:ascii="Times New Roman" w:hAnsi="Times New Roman"/>
          <w:i w:val="0"/>
          <w:iCs/>
          <w:sz w:val="24"/>
        </w:rPr>
        <w:t xml:space="preserve">, в том числе НДС 18% - </w:t>
      </w:r>
      <w:r w:rsidR="005D07A3" w:rsidRPr="005D07A3">
        <w:rPr>
          <w:rStyle w:val="FontStyle41"/>
          <w:rFonts w:ascii="Times New Roman" w:hAnsi="Times New Roman"/>
          <w:b/>
          <w:i w:val="0"/>
          <w:iCs/>
          <w:sz w:val="24"/>
        </w:rPr>
        <w:t>46053,57</w:t>
      </w:r>
      <w:r w:rsidR="00ED6CE2" w:rsidRPr="00ED6CE2">
        <w:rPr>
          <w:rStyle w:val="FontStyle41"/>
          <w:rFonts w:ascii="Times New Roman" w:hAnsi="Times New Roman"/>
          <w:i w:val="0"/>
          <w:iCs/>
          <w:sz w:val="24"/>
        </w:rPr>
        <w:t xml:space="preserve">. </w:t>
      </w:r>
      <w:r w:rsidRPr="00ED6CE2">
        <w:rPr>
          <w:rStyle w:val="FontStyle41"/>
          <w:rFonts w:ascii="Times New Roman" w:hAnsi="Times New Roman"/>
          <w:i w:val="0"/>
          <w:iCs/>
          <w:sz w:val="24"/>
        </w:rPr>
        <w:t>Стоимость единицы услуги определяется в соответствии с Перечнем услуг (Приложение №1 к настоящему Договору).</w:t>
      </w:r>
    </w:p>
    <w:p w:rsidR="00B97131" w:rsidRDefault="00B97131" w:rsidP="00EF6865">
      <w:pPr>
        <w:pStyle w:val="Style8"/>
        <w:widowControl/>
        <w:tabs>
          <w:tab w:val="left" w:pos="742"/>
        </w:tabs>
        <w:spacing w:line="240" w:lineRule="auto"/>
        <w:ind w:firstLine="567"/>
        <w:jc w:val="both"/>
        <w:rPr>
          <w:rStyle w:val="FontStyle41"/>
          <w:rFonts w:ascii="Times New Roman" w:hAnsi="Times New Roman"/>
          <w:i w:val="0"/>
          <w:iCs/>
          <w:sz w:val="24"/>
        </w:rPr>
      </w:pPr>
      <w:r w:rsidRPr="00ED6CE2">
        <w:rPr>
          <w:rStyle w:val="FontStyle41"/>
          <w:rFonts w:ascii="Times New Roman" w:hAnsi="Times New Roman"/>
          <w:i w:val="0"/>
          <w:iCs/>
          <w:sz w:val="24"/>
        </w:rPr>
        <w:t xml:space="preserve">4.2. Расчеты за услуги осуществляются </w:t>
      </w:r>
      <w:r>
        <w:rPr>
          <w:rStyle w:val="FontStyle41"/>
          <w:rFonts w:ascii="Times New Roman" w:hAnsi="Times New Roman"/>
          <w:i w:val="0"/>
          <w:iCs/>
          <w:sz w:val="24"/>
        </w:rPr>
        <w:t>путем перечисления денежных средств на расчетный счет Исполнителя в течение 5 (пяти) календарных дней с момента выставления Исполнителем счета на оплату. Днем оплаты считается дата списания денежных средств с расчетного счета Заказчика.</w:t>
      </w:r>
    </w:p>
    <w:p w:rsidR="0068076B" w:rsidRDefault="0068076B" w:rsidP="0068076B">
      <w:pPr>
        <w:pStyle w:val="Style11"/>
        <w:widowControl/>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4.3 Стоимость единицы услуги, определенная в Перечне услуг (Приложения №1 к настоящему Договору) является неизменной.</w:t>
      </w:r>
    </w:p>
    <w:p w:rsidR="00181C0E" w:rsidRDefault="00181C0E" w:rsidP="0068076B">
      <w:pPr>
        <w:pStyle w:val="Style11"/>
        <w:widowControl/>
        <w:spacing w:line="240" w:lineRule="auto"/>
        <w:ind w:firstLine="567"/>
        <w:rPr>
          <w:rStyle w:val="FontStyle41"/>
          <w:rFonts w:ascii="Times New Roman" w:hAnsi="Times New Roman"/>
          <w:i w:val="0"/>
          <w:iCs/>
          <w:sz w:val="24"/>
        </w:rPr>
      </w:pPr>
      <w:r>
        <w:rPr>
          <w:rStyle w:val="FontStyle41"/>
          <w:rFonts w:ascii="Times New Roman" w:hAnsi="Times New Roman"/>
          <w:i w:val="0"/>
          <w:iCs/>
          <w:sz w:val="24"/>
        </w:rPr>
        <w:t>4.4 Стороны пришли к соглашению о том, что предусмотренный настоящим Договором порядок расчетов не является коммерческим кредитом. Положения п.1 ст. 317.1 Гражданского кодекса Российской Федерации к отношениям сторон не применяются.</w:t>
      </w:r>
    </w:p>
    <w:p w:rsidR="0081797B" w:rsidRDefault="0081797B" w:rsidP="00B7056C">
      <w:pPr>
        <w:pStyle w:val="Style12"/>
        <w:widowControl/>
        <w:spacing w:line="240" w:lineRule="auto"/>
        <w:rPr>
          <w:rStyle w:val="FontStyle41"/>
          <w:rFonts w:ascii="Times New Roman" w:hAnsi="Times New Roman"/>
          <w:b/>
          <w:i w:val="0"/>
          <w:iCs/>
          <w:sz w:val="24"/>
        </w:rPr>
      </w:pPr>
    </w:p>
    <w:p w:rsidR="00B97131" w:rsidRDefault="00B97131" w:rsidP="00B7056C">
      <w:pPr>
        <w:pStyle w:val="Style12"/>
        <w:widowControl/>
        <w:spacing w:line="240" w:lineRule="auto"/>
        <w:rPr>
          <w:rStyle w:val="FontStyle41"/>
          <w:rFonts w:ascii="Times New Roman" w:hAnsi="Times New Roman"/>
          <w:b/>
          <w:i w:val="0"/>
          <w:iCs/>
          <w:sz w:val="24"/>
        </w:rPr>
      </w:pPr>
      <w:r>
        <w:rPr>
          <w:rStyle w:val="FontStyle41"/>
          <w:rFonts w:ascii="Times New Roman" w:hAnsi="Times New Roman"/>
          <w:b/>
          <w:i w:val="0"/>
          <w:iCs/>
          <w:sz w:val="24"/>
        </w:rPr>
        <w:t>5. Ответственность Сторон</w:t>
      </w:r>
    </w:p>
    <w:p w:rsidR="0081797B" w:rsidRPr="006A0FB2" w:rsidRDefault="0081797B" w:rsidP="00B7056C">
      <w:pPr>
        <w:pStyle w:val="Style12"/>
        <w:widowControl/>
        <w:spacing w:line="240" w:lineRule="auto"/>
        <w:rPr>
          <w:rStyle w:val="FontStyle41"/>
          <w:rFonts w:ascii="Times New Roman" w:hAnsi="Times New Roman"/>
          <w:b/>
          <w:i w:val="0"/>
          <w:iCs/>
          <w:sz w:val="24"/>
        </w:rPr>
      </w:pPr>
    </w:p>
    <w:p w:rsidR="00B97131" w:rsidRDefault="00B97131" w:rsidP="0068076B">
      <w:pPr>
        <w:pStyle w:val="Style12"/>
        <w:widowControl/>
        <w:spacing w:line="240" w:lineRule="auto"/>
        <w:ind w:firstLine="567"/>
        <w:jc w:val="both"/>
        <w:rPr>
          <w:rStyle w:val="FontStyle41"/>
          <w:rFonts w:ascii="Times New Roman" w:hAnsi="Times New Roman"/>
          <w:i w:val="0"/>
          <w:iCs/>
          <w:sz w:val="24"/>
        </w:rPr>
      </w:pPr>
      <w:r>
        <w:rPr>
          <w:rStyle w:val="FontStyle41"/>
          <w:rFonts w:ascii="Times New Roman" w:hAnsi="Times New Roman"/>
          <w:i w:val="0"/>
          <w:iCs/>
          <w:sz w:val="24"/>
        </w:rPr>
        <w:t>5</w:t>
      </w:r>
      <w:r w:rsidRPr="006A0FB2">
        <w:rPr>
          <w:rStyle w:val="FontStyle41"/>
          <w:rFonts w:ascii="Times New Roman" w:hAnsi="Times New Roman"/>
          <w:i w:val="0"/>
          <w:iCs/>
          <w:sz w:val="24"/>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B97131" w:rsidRDefault="00B97131" w:rsidP="0068076B">
      <w:pPr>
        <w:pStyle w:val="Style12"/>
        <w:widowControl/>
        <w:spacing w:line="240" w:lineRule="auto"/>
        <w:ind w:firstLine="567"/>
        <w:jc w:val="both"/>
        <w:rPr>
          <w:rStyle w:val="FontStyle41"/>
          <w:rFonts w:ascii="Times New Roman" w:hAnsi="Times New Roman"/>
          <w:i w:val="0"/>
          <w:iCs/>
          <w:sz w:val="24"/>
        </w:rPr>
      </w:pPr>
      <w:r>
        <w:rPr>
          <w:rStyle w:val="FontStyle41"/>
          <w:rFonts w:ascii="Times New Roman" w:hAnsi="Times New Roman"/>
          <w:i w:val="0"/>
          <w:iCs/>
          <w:sz w:val="24"/>
        </w:rPr>
        <w:t>5.2. В случае просрочки исполнения Сторонами обязательств, предусмотренных Договором, другая Сторона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Уплата пени не освобождает Стороны от исполнения обязательств по настоящему Договору. Пеня взыскивается до фактического исполнения обязательства.</w:t>
      </w:r>
    </w:p>
    <w:p w:rsidR="00181C0E" w:rsidRDefault="00181C0E" w:rsidP="0068076B">
      <w:pPr>
        <w:pStyle w:val="ConsPlusNormal"/>
        <w:ind w:firstLine="567"/>
        <w:jc w:val="both"/>
        <w:rPr>
          <w:rStyle w:val="FontStyle41"/>
          <w:rFonts w:ascii="Times New Roman" w:hAnsi="Times New Roman" w:cs="Times New Roman"/>
          <w:i w:val="0"/>
          <w:iCs/>
          <w:sz w:val="24"/>
          <w:szCs w:val="24"/>
        </w:rPr>
      </w:pPr>
      <w:r>
        <w:rPr>
          <w:rStyle w:val="FontStyle41"/>
          <w:rFonts w:ascii="Times New Roman" w:hAnsi="Times New Roman" w:cs="Times New Roman"/>
          <w:i w:val="0"/>
          <w:iCs/>
          <w:sz w:val="24"/>
          <w:szCs w:val="24"/>
        </w:rPr>
        <w:t>5.3</w:t>
      </w:r>
      <w:r w:rsidR="00014B48">
        <w:rPr>
          <w:rStyle w:val="FontStyle41"/>
          <w:rFonts w:ascii="Times New Roman" w:hAnsi="Times New Roman" w:cs="Times New Roman"/>
          <w:i w:val="0"/>
          <w:iCs/>
          <w:sz w:val="24"/>
          <w:szCs w:val="24"/>
        </w:rPr>
        <w:t>.</w:t>
      </w:r>
      <w:r>
        <w:rPr>
          <w:rStyle w:val="FontStyle41"/>
          <w:rFonts w:ascii="Times New Roman" w:hAnsi="Times New Roman" w:cs="Times New Roman"/>
          <w:i w:val="0"/>
          <w:iCs/>
          <w:sz w:val="24"/>
          <w:szCs w:val="24"/>
        </w:rPr>
        <w:t xml:space="preserve"> В случае привлечения Заказчика к ответственности, в том числе материальной, вследствие нарушения Исполнителем требований, установленных в последнем абзаце</w:t>
      </w:r>
      <w:r w:rsidR="00014B48">
        <w:rPr>
          <w:rStyle w:val="FontStyle41"/>
          <w:rFonts w:ascii="Times New Roman" w:hAnsi="Times New Roman" w:cs="Times New Roman"/>
          <w:i w:val="0"/>
          <w:iCs/>
          <w:sz w:val="24"/>
          <w:szCs w:val="24"/>
        </w:rPr>
        <w:t xml:space="preserve"> п. 2.2 настоящего Договора, Исполнитель обязан возместить Заказчику причиненные убытки.</w:t>
      </w:r>
    </w:p>
    <w:p w:rsidR="00014B48" w:rsidRDefault="00014B48" w:rsidP="00014B48">
      <w:pPr>
        <w:pStyle w:val="ConsPlusNormal"/>
        <w:tabs>
          <w:tab w:val="left" w:pos="3255"/>
        </w:tabs>
        <w:ind w:firstLine="567"/>
        <w:jc w:val="both"/>
        <w:rPr>
          <w:rStyle w:val="FontStyle41"/>
          <w:rFonts w:ascii="Times New Roman" w:hAnsi="Times New Roman" w:cs="Times New Roman"/>
          <w:i w:val="0"/>
          <w:iCs/>
          <w:sz w:val="24"/>
          <w:szCs w:val="24"/>
        </w:rPr>
      </w:pPr>
      <w:r>
        <w:rPr>
          <w:rStyle w:val="FontStyle41"/>
          <w:rFonts w:ascii="Times New Roman" w:hAnsi="Times New Roman" w:cs="Times New Roman"/>
          <w:i w:val="0"/>
          <w:iCs/>
          <w:sz w:val="24"/>
          <w:szCs w:val="24"/>
        </w:rPr>
        <w:t>5.4. Заказчик вправе в одностороннем порядке отказаться от исполнения договора в случае неисполнения</w:t>
      </w:r>
      <w:r w:rsidR="00ED6CE2">
        <w:rPr>
          <w:rStyle w:val="FontStyle41"/>
          <w:rFonts w:ascii="Times New Roman" w:hAnsi="Times New Roman" w:cs="Times New Roman"/>
          <w:i w:val="0"/>
          <w:iCs/>
          <w:sz w:val="24"/>
          <w:szCs w:val="24"/>
        </w:rPr>
        <w:t xml:space="preserve"> Исполнителем обязанностей, предусмотренных предпоследним и последним абзацами пункта 2.2 настоящего договора.</w:t>
      </w:r>
    </w:p>
    <w:p w:rsidR="00ED6CE2" w:rsidRDefault="00ED6CE2" w:rsidP="00014B48">
      <w:pPr>
        <w:pStyle w:val="ConsPlusNormal"/>
        <w:tabs>
          <w:tab w:val="left" w:pos="3255"/>
        </w:tabs>
        <w:ind w:firstLine="567"/>
        <w:jc w:val="both"/>
        <w:rPr>
          <w:rStyle w:val="FontStyle41"/>
          <w:rFonts w:ascii="Times New Roman" w:hAnsi="Times New Roman" w:cs="Times New Roman"/>
          <w:i w:val="0"/>
          <w:iCs/>
          <w:sz w:val="24"/>
          <w:szCs w:val="24"/>
        </w:rPr>
      </w:pPr>
      <w:r>
        <w:rPr>
          <w:rStyle w:val="FontStyle41"/>
          <w:rFonts w:ascii="Times New Roman" w:hAnsi="Times New Roman" w:cs="Times New Roman"/>
          <w:i w:val="0"/>
          <w:iCs/>
          <w:sz w:val="24"/>
          <w:szCs w:val="24"/>
        </w:rPr>
        <w:t>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w:t>
      </w:r>
    </w:p>
    <w:p w:rsidR="00B97131" w:rsidRPr="002268F7" w:rsidRDefault="00014B48" w:rsidP="0068076B">
      <w:pPr>
        <w:pStyle w:val="ConsPlusNormal"/>
        <w:ind w:firstLine="567"/>
        <w:jc w:val="both"/>
        <w:rPr>
          <w:rFonts w:ascii="Times New Roman" w:hAnsi="Times New Roman" w:cs="Times New Roman"/>
          <w:sz w:val="24"/>
          <w:szCs w:val="24"/>
        </w:rPr>
      </w:pPr>
      <w:r>
        <w:rPr>
          <w:rStyle w:val="FontStyle41"/>
          <w:rFonts w:ascii="Times New Roman" w:hAnsi="Times New Roman" w:cs="Times New Roman"/>
          <w:i w:val="0"/>
          <w:iCs/>
          <w:sz w:val="24"/>
          <w:szCs w:val="24"/>
        </w:rPr>
        <w:t>5.5</w:t>
      </w:r>
      <w:r w:rsidR="00B97131">
        <w:rPr>
          <w:rStyle w:val="FontStyle41"/>
          <w:rFonts w:ascii="Times New Roman" w:hAnsi="Times New Roman" w:cs="Times New Roman"/>
          <w:i w:val="0"/>
          <w:iCs/>
          <w:sz w:val="24"/>
          <w:szCs w:val="24"/>
        </w:rPr>
        <w:t>. Ни одна из Сторон не несет ответственность перед другой за ненадлежащее оказание или неоказание услуг, если это явилось следствием об</w:t>
      </w:r>
      <w:r w:rsidR="0068076B">
        <w:rPr>
          <w:rStyle w:val="FontStyle41"/>
          <w:rFonts w:ascii="Times New Roman" w:hAnsi="Times New Roman" w:cs="Times New Roman"/>
          <w:i w:val="0"/>
          <w:iCs/>
          <w:sz w:val="24"/>
          <w:szCs w:val="24"/>
        </w:rPr>
        <w:t xml:space="preserve">стоятельств непреодолимой силы </w:t>
      </w:r>
      <w:r w:rsidR="00B97131">
        <w:rPr>
          <w:rStyle w:val="FontStyle41"/>
          <w:rFonts w:ascii="Times New Roman" w:hAnsi="Times New Roman" w:cs="Times New Roman"/>
          <w:i w:val="0"/>
          <w:iCs/>
          <w:sz w:val="24"/>
          <w:szCs w:val="24"/>
        </w:rPr>
        <w:t>(форс-мажор),</w:t>
      </w:r>
      <w:r w:rsidR="00B34778">
        <w:rPr>
          <w:rStyle w:val="FontStyle41"/>
          <w:rFonts w:ascii="Times New Roman" w:hAnsi="Times New Roman" w:cs="Times New Roman"/>
          <w:i w:val="0"/>
          <w:iCs/>
          <w:sz w:val="24"/>
          <w:szCs w:val="24"/>
        </w:rPr>
        <w:t xml:space="preserve"> </w:t>
      </w:r>
      <w:r w:rsidR="00B97131" w:rsidRPr="002268F7">
        <w:rPr>
          <w:rFonts w:ascii="Times New Roman" w:hAnsi="Times New Roman" w:cs="Times New Roman"/>
          <w:sz w:val="24"/>
          <w:szCs w:val="24"/>
        </w:rPr>
        <w:t>в том числе объявленная или фактическая война, гражданские волнения, эпидемии, блокада, эмбарго, наводнение, пожар, землетрясение и других природных стихийных бедствий, а также издание актов государственных органов, которые произошли после подписания договора.</w:t>
      </w:r>
    </w:p>
    <w:p w:rsidR="00B97131" w:rsidRPr="002268F7" w:rsidRDefault="00B97131" w:rsidP="00014B48">
      <w:pPr>
        <w:ind w:firstLine="993"/>
        <w:jc w:val="both"/>
      </w:pPr>
      <w:r w:rsidRPr="002268F7">
        <w:t>При этом потери при порче имущества несет та Сторона, на чьей территории возникли перечисленные выше обстоятельства. Если любое из этих обстоятельств прямо влияет на время исполнения Договора, то срок действия Договора должен быть продлен на срок действия обстоятельств непреодолимой силы.</w:t>
      </w:r>
    </w:p>
    <w:p w:rsidR="00B97131" w:rsidRPr="002268F7" w:rsidRDefault="00B97131" w:rsidP="0068076B">
      <w:pPr>
        <w:ind w:firstLine="567"/>
        <w:jc w:val="both"/>
      </w:pPr>
      <w:r w:rsidRPr="002268F7">
        <w:lastRenderedPageBreak/>
        <w:t>Сторона, не исполняющая обязательства по настоящему Договору вследствие обстоятельств непреодолимой силы или форс-мажорных обстоятельств, должна незамедлительно известить другую Сторону о таких обстоятельствах и их влиянии на исполнение обязательств по Договору.</w:t>
      </w:r>
    </w:p>
    <w:p w:rsidR="00B97131" w:rsidRPr="002268F7" w:rsidRDefault="00B97131" w:rsidP="0068076B">
      <w:pPr>
        <w:pStyle w:val="ConsPlusNormal"/>
        <w:ind w:firstLine="567"/>
        <w:jc w:val="both"/>
        <w:rPr>
          <w:rFonts w:ascii="Times New Roman" w:hAnsi="Times New Roman" w:cs="Times New Roman"/>
          <w:sz w:val="24"/>
          <w:szCs w:val="24"/>
        </w:rPr>
      </w:pPr>
      <w:r w:rsidRPr="002268F7">
        <w:rPr>
          <w:rFonts w:ascii="Times New Roman" w:hAnsi="Times New Roman" w:cs="Times New Roman"/>
          <w:sz w:val="24"/>
          <w:szCs w:val="24"/>
        </w:rPr>
        <w:t xml:space="preserve">Если обстоятельства непреодолимой силы или форс-мажорные обстоятельства действуют на протяжении 2 (двух) последовательных месяцев, настоящий Договор может быть расторгнут любой из Сторон путем направления письменного уведомления другой Стороне. </w:t>
      </w:r>
    </w:p>
    <w:p w:rsidR="00B97131" w:rsidRPr="002268F7" w:rsidRDefault="00B97131" w:rsidP="0068076B">
      <w:pPr>
        <w:pStyle w:val="ConsPlusNormal"/>
        <w:ind w:firstLine="567"/>
        <w:jc w:val="both"/>
        <w:rPr>
          <w:rFonts w:ascii="Times New Roman" w:hAnsi="Times New Roman" w:cs="Times New Roman"/>
          <w:sz w:val="24"/>
          <w:szCs w:val="24"/>
        </w:rPr>
      </w:pPr>
      <w:r w:rsidRPr="002268F7">
        <w:rPr>
          <w:rFonts w:ascii="Times New Roman" w:hAnsi="Times New Roman" w:cs="Times New Roman"/>
          <w:sz w:val="24"/>
          <w:szCs w:val="24"/>
        </w:rPr>
        <w:t>На время действия форс-мажорных обстоятельств или их последствий исполнение обязательств приостанавливается, санкции за неисполнение или ненадлежащее исполнение Договора не применяются.</w:t>
      </w:r>
    </w:p>
    <w:p w:rsidR="00B97131" w:rsidRPr="002268F7" w:rsidRDefault="00B97131" w:rsidP="0068076B">
      <w:pPr>
        <w:pStyle w:val="ConsPlusNormal"/>
        <w:ind w:firstLine="567"/>
        <w:jc w:val="both"/>
        <w:rPr>
          <w:rFonts w:ascii="Times New Roman" w:hAnsi="Times New Roman" w:cs="Times New Roman"/>
          <w:sz w:val="24"/>
          <w:szCs w:val="24"/>
        </w:rPr>
      </w:pPr>
      <w:r w:rsidRPr="002268F7">
        <w:rPr>
          <w:rFonts w:ascii="Times New Roman" w:hAnsi="Times New Roman" w:cs="Times New Roman"/>
          <w:sz w:val="24"/>
          <w:szCs w:val="24"/>
        </w:rPr>
        <w:t>При расторжении Договора каждая из Сторон предпримет все зависящие меры по недопущению или минимизации ущерба, который может быть причинен другой Стороне.</w:t>
      </w:r>
    </w:p>
    <w:p w:rsidR="00B97131" w:rsidRPr="002268F7" w:rsidRDefault="00B97131" w:rsidP="0040752D">
      <w:pPr>
        <w:pStyle w:val="ConsPlusNormal"/>
        <w:widowControl/>
        <w:ind w:firstLine="540"/>
        <w:jc w:val="both"/>
        <w:rPr>
          <w:rFonts w:ascii="Times New Roman" w:hAnsi="Times New Roman" w:cs="Times New Roman"/>
          <w:sz w:val="24"/>
          <w:szCs w:val="24"/>
        </w:rPr>
      </w:pPr>
    </w:p>
    <w:p w:rsidR="00B97131" w:rsidRDefault="00B97131" w:rsidP="00B7056C">
      <w:pPr>
        <w:pStyle w:val="Style7"/>
        <w:widowControl/>
        <w:spacing w:line="240" w:lineRule="auto"/>
        <w:jc w:val="center"/>
        <w:rPr>
          <w:rStyle w:val="FontStyle41"/>
          <w:rFonts w:ascii="Times New Roman" w:hAnsi="Times New Roman"/>
          <w:b/>
          <w:i w:val="0"/>
          <w:iCs/>
          <w:sz w:val="24"/>
        </w:rPr>
      </w:pPr>
      <w:r>
        <w:rPr>
          <w:rStyle w:val="FontStyle41"/>
          <w:rFonts w:ascii="Times New Roman" w:hAnsi="Times New Roman"/>
          <w:b/>
          <w:i w:val="0"/>
          <w:iCs/>
          <w:sz w:val="24"/>
        </w:rPr>
        <w:t>6. Порядок разрешения споров</w:t>
      </w:r>
    </w:p>
    <w:p w:rsidR="0081797B" w:rsidRPr="006A0FB2" w:rsidRDefault="0081797B" w:rsidP="00B7056C">
      <w:pPr>
        <w:pStyle w:val="Style7"/>
        <w:widowControl/>
        <w:spacing w:line="240" w:lineRule="auto"/>
        <w:jc w:val="center"/>
        <w:rPr>
          <w:rStyle w:val="FontStyle41"/>
          <w:rFonts w:ascii="Times New Roman" w:hAnsi="Times New Roman"/>
          <w:b/>
          <w:i w:val="0"/>
          <w:iCs/>
          <w:sz w:val="24"/>
        </w:rPr>
      </w:pPr>
    </w:p>
    <w:p w:rsidR="00B97131" w:rsidRPr="002268F7" w:rsidRDefault="00B97131" w:rsidP="0068076B">
      <w:pPr>
        <w:pStyle w:val="ConsPlusNonformat"/>
        <w:ind w:firstLine="567"/>
        <w:jc w:val="both"/>
        <w:rPr>
          <w:rFonts w:ascii="Times New Roman" w:hAnsi="Times New Roman" w:cs="Times New Roman"/>
          <w:sz w:val="24"/>
          <w:szCs w:val="24"/>
        </w:rPr>
      </w:pPr>
      <w:r>
        <w:rPr>
          <w:rStyle w:val="FontStyle41"/>
          <w:rFonts w:ascii="Times New Roman" w:hAnsi="Times New Roman" w:cs="Times New Roman"/>
          <w:i w:val="0"/>
          <w:iCs/>
          <w:sz w:val="24"/>
          <w:szCs w:val="24"/>
        </w:rPr>
        <w:t>6.1. </w:t>
      </w:r>
      <w:r w:rsidRPr="002268F7">
        <w:rPr>
          <w:rFonts w:ascii="Times New Roman" w:hAnsi="Times New Roman" w:cs="Times New Roman"/>
          <w:sz w:val="24"/>
          <w:szCs w:val="24"/>
        </w:rPr>
        <w:t>Все споры и разногласия, которые могут возникнуть между Сторонами из настоящего Договора или в связи с ним, разрешаются путем переговоров между ними.</w:t>
      </w:r>
      <w:r>
        <w:rPr>
          <w:rFonts w:ascii="Times New Roman" w:hAnsi="Times New Roman" w:cs="Times New Roman"/>
          <w:sz w:val="24"/>
          <w:szCs w:val="24"/>
        </w:rPr>
        <w:t xml:space="preserve"> Срок для ответа на претензию – 15 дней с момента ее получения.</w:t>
      </w:r>
    </w:p>
    <w:p w:rsidR="00B97131" w:rsidRPr="002268F7" w:rsidRDefault="00B97131" w:rsidP="0068076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6.2. </w:t>
      </w:r>
      <w:r w:rsidRPr="002268F7">
        <w:rPr>
          <w:rFonts w:ascii="Times New Roman" w:hAnsi="Times New Roman" w:cs="Times New Roman"/>
          <w:sz w:val="24"/>
          <w:szCs w:val="24"/>
        </w:rPr>
        <w:t xml:space="preserve">Если Стороны не </w:t>
      </w:r>
      <w:r>
        <w:rPr>
          <w:rFonts w:ascii="Times New Roman" w:hAnsi="Times New Roman" w:cs="Times New Roman"/>
          <w:sz w:val="24"/>
          <w:szCs w:val="24"/>
        </w:rPr>
        <w:t>достигли согласия в претензионном порядке</w:t>
      </w:r>
      <w:r w:rsidRPr="002268F7">
        <w:rPr>
          <w:rFonts w:ascii="Times New Roman" w:hAnsi="Times New Roman" w:cs="Times New Roman"/>
          <w:sz w:val="24"/>
          <w:szCs w:val="24"/>
        </w:rPr>
        <w:t>, то такие споры подлежат разрешению, в соответствии с законодательством РФ, в Арбитражном суде</w:t>
      </w:r>
      <w:r>
        <w:rPr>
          <w:rFonts w:ascii="Times New Roman" w:hAnsi="Times New Roman" w:cs="Times New Roman"/>
          <w:sz w:val="24"/>
          <w:szCs w:val="24"/>
        </w:rPr>
        <w:t xml:space="preserve"> по месту нахождения Заказчика</w:t>
      </w:r>
      <w:r w:rsidRPr="002268F7">
        <w:rPr>
          <w:rFonts w:ascii="Times New Roman" w:hAnsi="Times New Roman" w:cs="Times New Roman"/>
          <w:sz w:val="24"/>
          <w:szCs w:val="24"/>
        </w:rPr>
        <w:t>.</w:t>
      </w:r>
    </w:p>
    <w:p w:rsidR="00B97131" w:rsidRDefault="00B97131" w:rsidP="0017499E">
      <w:pPr>
        <w:pStyle w:val="ConsPlusNormal"/>
        <w:widowControl/>
        <w:ind w:firstLine="0"/>
        <w:jc w:val="center"/>
        <w:rPr>
          <w:rFonts w:ascii="Times New Roman" w:hAnsi="Times New Roman" w:cs="Times New Roman"/>
          <w:b/>
          <w:bCs/>
          <w:sz w:val="24"/>
          <w:szCs w:val="24"/>
        </w:rPr>
      </w:pPr>
    </w:p>
    <w:p w:rsidR="00B97131" w:rsidRDefault="00B97131" w:rsidP="0017499E">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7</w:t>
      </w:r>
      <w:r w:rsidRPr="002268F7">
        <w:rPr>
          <w:rFonts w:ascii="Times New Roman" w:hAnsi="Times New Roman" w:cs="Times New Roman"/>
          <w:b/>
          <w:bCs/>
          <w:sz w:val="24"/>
          <w:szCs w:val="24"/>
        </w:rPr>
        <w:t>. Срок действия договора и порядок его расторжения</w:t>
      </w:r>
    </w:p>
    <w:p w:rsidR="0081797B" w:rsidRPr="002268F7" w:rsidRDefault="0081797B" w:rsidP="0017499E">
      <w:pPr>
        <w:pStyle w:val="ConsPlusNormal"/>
        <w:widowControl/>
        <w:ind w:firstLine="0"/>
        <w:jc w:val="center"/>
        <w:rPr>
          <w:rFonts w:ascii="Times New Roman" w:hAnsi="Times New Roman" w:cs="Times New Roman"/>
          <w:b/>
          <w:bCs/>
          <w:sz w:val="24"/>
          <w:szCs w:val="24"/>
        </w:rPr>
      </w:pPr>
    </w:p>
    <w:p w:rsidR="00B97131" w:rsidRDefault="00B97131" w:rsidP="0068076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w:t>
      </w:r>
      <w:r w:rsidRPr="002268F7">
        <w:rPr>
          <w:rFonts w:ascii="Times New Roman" w:hAnsi="Times New Roman" w:cs="Times New Roman"/>
          <w:sz w:val="24"/>
          <w:szCs w:val="24"/>
        </w:rPr>
        <w:t xml:space="preserve">.1. Настоящий Договор вступает в силу </w:t>
      </w:r>
      <w:r w:rsidR="0068076B">
        <w:rPr>
          <w:rFonts w:ascii="Times New Roman" w:hAnsi="Times New Roman" w:cs="Times New Roman"/>
          <w:sz w:val="24"/>
          <w:szCs w:val="24"/>
        </w:rPr>
        <w:t xml:space="preserve">с </w:t>
      </w:r>
      <w:r w:rsidR="004C5630">
        <w:rPr>
          <w:rFonts w:ascii="Times New Roman" w:hAnsi="Times New Roman" w:cs="Times New Roman"/>
          <w:sz w:val="24"/>
          <w:szCs w:val="24"/>
        </w:rPr>
        <w:t>момента его подписания</w:t>
      </w:r>
      <w:r>
        <w:rPr>
          <w:rFonts w:ascii="Times New Roman" w:hAnsi="Times New Roman" w:cs="Times New Roman"/>
          <w:sz w:val="24"/>
          <w:szCs w:val="24"/>
        </w:rPr>
        <w:t xml:space="preserve"> и действует</w:t>
      </w:r>
      <w:r w:rsidRPr="002268F7">
        <w:rPr>
          <w:rFonts w:ascii="Times New Roman" w:hAnsi="Times New Roman" w:cs="Times New Roman"/>
          <w:sz w:val="24"/>
          <w:szCs w:val="24"/>
        </w:rPr>
        <w:t xml:space="preserve"> до</w:t>
      </w:r>
      <w:r w:rsidR="0068076B">
        <w:rPr>
          <w:rFonts w:ascii="Times New Roman" w:hAnsi="Times New Roman" w:cs="Times New Roman"/>
          <w:sz w:val="24"/>
          <w:szCs w:val="24"/>
        </w:rPr>
        <w:t xml:space="preserve"> 31 декабря 201</w:t>
      </w:r>
      <w:r w:rsidR="0001719F">
        <w:rPr>
          <w:rFonts w:ascii="Times New Roman" w:hAnsi="Times New Roman" w:cs="Times New Roman"/>
          <w:sz w:val="24"/>
          <w:szCs w:val="24"/>
        </w:rPr>
        <w:t>6</w:t>
      </w:r>
      <w:r>
        <w:rPr>
          <w:rFonts w:ascii="Times New Roman" w:hAnsi="Times New Roman" w:cs="Times New Roman"/>
          <w:sz w:val="24"/>
          <w:szCs w:val="24"/>
        </w:rPr>
        <w:t xml:space="preserve"> года</w:t>
      </w:r>
      <w:r w:rsidRPr="002268F7">
        <w:rPr>
          <w:rFonts w:ascii="Times New Roman" w:hAnsi="Times New Roman" w:cs="Times New Roman"/>
          <w:sz w:val="24"/>
          <w:szCs w:val="24"/>
        </w:rPr>
        <w:t>.</w:t>
      </w:r>
    </w:p>
    <w:p w:rsidR="00B97131" w:rsidRPr="002268F7" w:rsidRDefault="00B97131" w:rsidP="0068076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7.2. Досрочное расторжение Договора допускается по соглашению Сторон или в случаях, предусмотренных действующим законодательством Российской Федерации.</w:t>
      </w:r>
    </w:p>
    <w:p w:rsidR="00B97131" w:rsidRPr="002268F7" w:rsidRDefault="00B97131" w:rsidP="0068076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2268F7">
        <w:rPr>
          <w:rFonts w:ascii="Times New Roman" w:hAnsi="Times New Roman" w:cs="Times New Roman"/>
          <w:sz w:val="24"/>
          <w:szCs w:val="24"/>
        </w:rPr>
        <w:t>.</w:t>
      </w:r>
      <w:r>
        <w:rPr>
          <w:rFonts w:ascii="Times New Roman" w:hAnsi="Times New Roman" w:cs="Times New Roman"/>
          <w:sz w:val="24"/>
          <w:szCs w:val="24"/>
        </w:rPr>
        <w:t>3</w:t>
      </w:r>
      <w:r w:rsidRPr="002268F7">
        <w:rPr>
          <w:rFonts w:ascii="Times New Roman" w:hAnsi="Times New Roman" w:cs="Times New Roman"/>
          <w:sz w:val="24"/>
          <w:szCs w:val="24"/>
        </w:rPr>
        <w:t>. Сторона, решившая расторгнуть Договор, направляет письменное уведомление другой Стороне не менее, чем за 7 (семь) рабочих дней до предполагае</w:t>
      </w:r>
      <w:r>
        <w:rPr>
          <w:rFonts w:ascii="Times New Roman" w:hAnsi="Times New Roman" w:cs="Times New Roman"/>
          <w:sz w:val="24"/>
          <w:szCs w:val="24"/>
        </w:rPr>
        <w:t xml:space="preserve">мой даты расторжения </w:t>
      </w:r>
      <w:r w:rsidRPr="002268F7">
        <w:rPr>
          <w:rFonts w:ascii="Times New Roman" w:hAnsi="Times New Roman" w:cs="Times New Roman"/>
          <w:sz w:val="24"/>
          <w:szCs w:val="24"/>
        </w:rPr>
        <w:t>Договора.</w:t>
      </w:r>
    </w:p>
    <w:p w:rsidR="00B97131" w:rsidRPr="002268F7" w:rsidRDefault="00B97131" w:rsidP="0068076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Pr="002268F7">
        <w:rPr>
          <w:rFonts w:ascii="Times New Roman" w:hAnsi="Times New Roman" w:cs="Times New Roman"/>
          <w:sz w:val="24"/>
          <w:szCs w:val="24"/>
        </w:rPr>
        <w:t>.</w:t>
      </w:r>
      <w:r>
        <w:rPr>
          <w:rFonts w:ascii="Times New Roman" w:hAnsi="Times New Roman" w:cs="Times New Roman"/>
          <w:sz w:val="24"/>
          <w:szCs w:val="24"/>
        </w:rPr>
        <w:t>4</w:t>
      </w:r>
      <w:r w:rsidRPr="002268F7">
        <w:rPr>
          <w:rFonts w:ascii="Times New Roman" w:hAnsi="Times New Roman" w:cs="Times New Roman"/>
          <w:sz w:val="24"/>
          <w:szCs w:val="24"/>
        </w:rPr>
        <w:t>. </w:t>
      </w:r>
      <w:r>
        <w:rPr>
          <w:rFonts w:ascii="Times New Roman" w:hAnsi="Times New Roman" w:cs="Times New Roman"/>
          <w:sz w:val="24"/>
          <w:szCs w:val="24"/>
        </w:rPr>
        <w:t xml:space="preserve">В случае если по окончанию </w:t>
      </w:r>
      <w:r w:rsidR="002945EB">
        <w:rPr>
          <w:rFonts w:ascii="Times New Roman" w:hAnsi="Times New Roman" w:cs="Times New Roman"/>
          <w:sz w:val="24"/>
          <w:szCs w:val="24"/>
        </w:rPr>
        <w:t xml:space="preserve">срока, указанного в п.7.1. настоящего </w:t>
      </w:r>
      <w:r>
        <w:rPr>
          <w:rFonts w:ascii="Times New Roman" w:hAnsi="Times New Roman" w:cs="Times New Roman"/>
          <w:sz w:val="24"/>
          <w:szCs w:val="24"/>
        </w:rPr>
        <w:t>Договора, Заказчик не выберет услуги в объеме цены, предусмотренной п. 4.1. настоящего Договора, то Стороны расторгают Договор по фактическому количеству оказанных услуг.</w:t>
      </w:r>
    </w:p>
    <w:p w:rsidR="00B97131" w:rsidRPr="006A0FB2" w:rsidRDefault="00B97131" w:rsidP="00B7056C">
      <w:pPr>
        <w:pStyle w:val="Style8"/>
        <w:widowControl/>
        <w:tabs>
          <w:tab w:val="left" w:pos="720"/>
        </w:tabs>
        <w:spacing w:line="240" w:lineRule="auto"/>
        <w:jc w:val="both"/>
        <w:rPr>
          <w:rStyle w:val="FontStyle41"/>
          <w:rFonts w:ascii="Times New Roman" w:hAnsi="Times New Roman"/>
          <w:i w:val="0"/>
          <w:iCs/>
          <w:sz w:val="24"/>
        </w:rPr>
      </w:pPr>
    </w:p>
    <w:p w:rsidR="00B97131" w:rsidRDefault="00B97131" w:rsidP="0017499E">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Pr="0017499E">
        <w:rPr>
          <w:rFonts w:ascii="Times New Roman" w:hAnsi="Times New Roman" w:cs="Times New Roman"/>
          <w:b/>
          <w:sz w:val="24"/>
          <w:szCs w:val="24"/>
        </w:rPr>
        <w:t>.</w:t>
      </w:r>
      <w:r w:rsidR="0081797B">
        <w:rPr>
          <w:rFonts w:ascii="Times New Roman" w:hAnsi="Times New Roman" w:cs="Times New Roman"/>
          <w:b/>
          <w:sz w:val="24"/>
          <w:szCs w:val="24"/>
        </w:rPr>
        <w:t xml:space="preserve"> </w:t>
      </w:r>
      <w:r w:rsidRPr="0017499E">
        <w:rPr>
          <w:rFonts w:ascii="Times New Roman" w:hAnsi="Times New Roman" w:cs="Times New Roman"/>
          <w:b/>
          <w:sz w:val="24"/>
          <w:szCs w:val="24"/>
        </w:rPr>
        <w:t>Прочие условия</w:t>
      </w:r>
    </w:p>
    <w:p w:rsidR="0081797B" w:rsidRPr="0017499E" w:rsidRDefault="0081797B" w:rsidP="0017499E">
      <w:pPr>
        <w:pStyle w:val="ConsPlusNonformat"/>
        <w:jc w:val="center"/>
        <w:rPr>
          <w:rFonts w:ascii="Times New Roman" w:hAnsi="Times New Roman" w:cs="Times New Roman"/>
          <w:b/>
          <w:sz w:val="24"/>
          <w:szCs w:val="24"/>
        </w:rPr>
      </w:pPr>
    </w:p>
    <w:p w:rsidR="00B97131" w:rsidRPr="002268F7" w:rsidRDefault="00B97131" w:rsidP="002945E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8.1.</w:t>
      </w:r>
      <w:r w:rsidRPr="002268F7">
        <w:rPr>
          <w:rFonts w:ascii="Times New Roman" w:hAnsi="Times New Roman" w:cs="Times New Roman"/>
          <w:sz w:val="24"/>
          <w:szCs w:val="24"/>
        </w:rPr>
        <w:t> Условия настоящего Договора имеют обязательную юридическую силу для обеих Сторон и могут быть изменены по взаимному согласию с обязательным составлением соглашения в письменной форме.</w:t>
      </w:r>
    </w:p>
    <w:p w:rsidR="00B97131" w:rsidRDefault="00B97131" w:rsidP="002945E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8.2</w:t>
      </w:r>
      <w:r w:rsidRPr="0017499E">
        <w:rPr>
          <w:rFonts w:ascii="Times New Roman" w:hAnsi="Times New Roman" w:cs="Times New Roman"/>
          <w:sz w:val="24"/>
          <w:szCs w:val="24"/>
        </w:rPr>
        <w:t>.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B97131" w:rsidRDefault="00B97131" w:rsidP="002945EB">
      <w:pPr>
        <w:pStyle w:val="ConsPlusNonformat"/>
        <w:ind w:firstLine="567"/>
        <w:jc w:val="both"/>
        <w:rPr>
          <w:rStyle w:val="FontStyle41"/>
          <w:rFonts w:ascii="Times New Roman" w:hAnsi="Times New Roman" w:cs="Times New Roman"/>
          <w:i w:val="0"/>
          <w:iCs/>
          <w:sz w:val="24"/>
          <w:szCs w:val="24"/>
        </w:rPr>
      </w:pPr>
      <w:r>
        <w:rPr>
          <w:rFonts w:ascii="Times New Roman" w:hAnsi="Times New Roman" w:cs="Times New Roman"/>
          <w:sz w:val="24"/>
          <w:szCs w:val="24"/>
        </w:rPr>
        <w:t>8.3. </w:t>
      </w:r>
      <w:r w:rsidRPr="006A0FB2">
        <w:rPr>
          <w:rStyle w:val="FontStyle41"/>
          <w:rFonts w:ascii="Times New Roman" w:hAnsi="Times New Roman" w:cs="Times New Roman"/>
          <w:i w:val="0"/>
          <w:iCs/>
          <w:sz w:val="24"/>
          <w:szCs w:val="24"/>
        </w:rPr>
        <w:t>Стороны обязаны известить друг друга о происшедших после заключения Договора изменениях: наименования, адреса, платежных реквизитов в течение 10 дней</w:t>
      </w:r>
      <w:r>
        <w:rPr>
          <w:rStyle w:val="FontStyle41"/>
          <w:rFonts w:ascii="Times New Roman" w:hAnsi="Times New Roman" w:cs="Times New Roman"/>
          <w:i w:val="0"/>
          <w:iCs/>
          <w:sz w:val="24"/>
          <w:szCs w:val="24"/>
        </w:rPr>
        <w:t xml:space="preserve">. </w:t>
      </w:r>
      <w:r w:rsidRPr="006A0FB2">
        <w:rPr>
          <w:rStyle w:val="FontStyle41"/>
          <w:rFonts w:ascii="Times New Roman" w:hAnsi="Times New Roman" w:cs="Times New Roman"/>
          <w:i w:val="0"/>
          <w:iCs/>
          <w:sz w:val="24"/>
          <w:szCs w:val="24"/>
        </w:rPr>
        <w:t>Уведомлением об изменении реквизитов может являться предоставление счета на оплату, содержащего новые платежные реквизиты.</w:t>
      </w:r>
    </w:p>
    <w:p w:rsidR="00B97131" w:rsidRPr="006A0FB2" w:rsidRDefault="00B97131" w:rsidP="002945EB">
      <w:pPr>
        <w:pStyle w:val="Style8"/>
        <w:widowControl/>
        <w:tabs>
          <w:tab w:val="left" w:pos="850"/>
        </w:tabs>
        <w:spacing w:line="240" w:lineRule="auto"/>
        <w:ind w:firstLine="567"/>
        <w:jc w:val="both"/>
        <w:rPr>
          <w:rStyle w:val="FontStyle41"/>
          <w:rFonts w:ascii="Times New Roman" w:hAnsi="Times New Roman"/>
          <w:i w:val="0"/>
          <w:iCs/>
          <w:sz w:val="24"/>
        </w:rPr>
      </w:pPr>
      <w:r>
        <w:rPr>
          <w:rStyle w:val="FontStyle41"/>
          <w:rFonts w:ascii="Times New Roman" w:hAnsi="Times New Roman"/>
          <w:i w:val="0"/>
          <w:iCs/>
          <w:sz w:val="24"/>
        </w:rPr>
        <w:t>8.4. </w:t>
      </w:r>
      <w:r w:rsidRPr="006A0FB2">
        <w:rPr>
          <w:rStyle w:val="FontStyle41"/>
          <w:rFonts w:ascii="Times New Roman" w:hAnsi="Times New Roman"/>
          <w:i w:val="0"/>
          <w:iCs/>
          <w:sz w:val="24"/>
        </w:rPr>
        <w:t>Ни одна из сторон не вправе передать свои права по настоящему Договору третьим лицам без письменного согласия другой Стороны.</w:t>
      </w:r>
    </w:p>
    <w:p w:rsidR="00B97131" w:rsidRDefault="00B97131" w:rsidP="002945E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8.5.</w:t>
      </w:r>
      <w:r w:rsidRPr="002268F7">
        <w:rPr>
          <w:rFonts w:ascii="Times New Roman" w:hAnsi="Times New Roman" w:cs="Times New Roman"/>
          <w:sz w:val="24"/>
          <w:szCs w:val="24"/>
        </w:rPr>
        <w:t xml:space="preserve"> Вопросы, не урегулированные настоящим Договором, разрешаются в соответствии с действующим законодательством Российской Федерации. </w:t>
      </w:r>
    </w:p>
    <w:p w:rsidR="00B97131" w:rsidRDefault="00B97131" w:rsidP="003B102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Pr="002268F7">
        <w:rPr>
          <w:rFonts w:ascii="Times New Roman" w:hAnsi="Times New Roman" w:cs="Times New Roman"/>
          <w:sz w:val="24"/>
          <w:szCs w:val="24"/>
        </w:rPr>
        <w:t xml:space="preserve">Настоящий Договор составлен в 2 (двух) экземплярах, </w:t>
      </w:r>
      <w:r>
        <w:rPr>
          <w:rFonts w:ascii="Times New Roman" w:hAnsi="Times New Roman" w:cs="Times New Roman"/>
          <w:sz w:val="24"/>
          <w:szCs w:val="24"/>
        </w:rPr>
        <w:t>имеющих одинаковую юридическую силу, по одному для каждой из С</w:t>
      </w:r>
      <w:r w:rsidRPr="002268F7">
        <w:rPr>
          <w:rFonts w:ascii="Times New Roman" w:hAnsi="Times New Roman" w:cs="Times New Roman"/>
          <w:sz w:val="24"/>
          <w:szCs w:val="24"/>
        </w:rPr>
        <w:t>торон.</w:t>
      </w:r>
    </w:p>
    <w:p w:rsidR="00887819" w:rsidRPr="00887819" w:rsidRDefault="00887819" w:rsidP="003B102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8.7. К настоящему Договору прилагаются и являются его неотъемлемой частью</w:t>
      </w:r>
      <w:r w:rsidRPr="00887819">
        <w:rPr>
          <w:rFonts w:ascii="Times New Roman" w:hAnsi="Times New Roman" w:cs="Times New Roman"/>
          <w:sz w:val="24"/>
          <w:szCs w:val="24"/>
        </w:rPr>
        <w:t>:</w:t>
      </w:r>
    </w:p>
    <w:p w:rsidR="00B97131" w:rsidRDefault="00B97131" w:rsidP="0088781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Приложение №1 – Перечень услуг;</w:t>
      </w:r>
    </w:p>
    <w:p w:rsidR="00B97131" w:rsidRPr="0081797B" w:rsidRDefault="00B97131" w:rsidP="0081797B">
      <w:pPr>
        <w:pStyle w:val="ConsPlusNonformat"/>
        <w:ind w:firstLine="567"/>
        <w:jc w:val="both"/>
        <w:rPr>
          <w:rFonts w:ascii="Times New Roman" w:hAnsi="Times New Roman" w:cs="Times New Roman"/>
          <w:iCs/>
          <w:sz w:val="24"/>
          <w:szCs w:val="24"/>
        </w:rPr>
      </w:pPr>
      <w:r>
        <w:rPr>
          <w:rFonts w:ascii="Times New Roman" w:hAnsi="Times New Roman" w:cs="Times New Roman"/>
          <w:sz w:val="24"/>
          <w:szCs w:val="24"/>
        </w:rPr>
        <w:t>- Приложение №2</w:t>
      </w:r>
      <w:r w:rsidR="00887819">
        <w:rPr>
          <w:rFonts w:ascii="Times New Roman" w:hAnsi="Times New Roman" w:cs="Times New Roman"/>
          <w:sz w:val="24"/>
          <w:szCs w:val="24"/>
        </w:rPr>
        <w:t xml:space="preserve"> – Заявка на проведение поверки и (или) калибровки.</w:t>
      </w:r>
    </w:p>
    <w:p w:rsidR="00B97131" w:rsidRDefault="00B97131" w:rsidP="0081797B">
      <w:pPr>
        <w:widowControl/>
        <w:autoSpaceDE/>
        <w:autoSpaceDN/>
        <w:adjustRightInd/>
        <w:jc w:val="center"/>
        <w:rPr>
          <w:rStyle w:val="FontStyle41"/>
          <w:rFonts w:ascii="Times New Roman" w:hAnsi="Times New Roman"/>
          <w:b/>
          <w:i w:val="0"/>
          <w:iCs/>
          <w:sz w:val="24"/>
        </w:rPr>
      </w:pPr>
      <w:r>
        <w:rPr>
          <w:rStyle w:val="FontStyle41"/>
          <w:rFonts w:ascii="Times New Roman" w:hAnsi="Times New Roman"/>
          <w:b/>
          <w:i w:val="0"/>
          <w:iCs/>
          <w:sz w:val="24"/>
        </w:rPr>
        <w:lastRenderedPageBreak/>
        <w:t>9</w:t>
      </w:r>
      <w:r w:rsidRPr="006A0FB2">
        <w:rPr>
          <w:rStyle w:val="FontStyle41"/>
          <w:rFonts w:ascii="Times New Roman" w:hAnsi="Times New Roman"/>
          <w:b/>
          <w:i w:val="0"/>
          <w:iCs/>
          <w:sz w:val="24"/>
        </w:rPr>
        <w:t xml:space="preserve">. </w:t>
      </w:r>
      <w:r w:rsidR="0081797B">
        <w:rPr>
          <w:rStyle w:val="FontStyle41"/>
          <w:rFonts w:ascii="Times New Roman" w:hAnsi="Times New Roman"/>
          <w:b/>
          <w:i w:val="0"/>
          <w:iCs/>
          <w:sz w:val="24"/>
        </w:rPr>
        <w:t>Адреса и платежные реквизиты сторон</w:t>
      </w:r>
    </w:p>
    <w:p w:rsidR="00B97131" w:rsidRPr="003C2459" w:rsidRDefault="00B97131" w:rsidP="003C2459">
      <w:pPr>
        <w:pStyle w:val="Style8"/>
        <w:widowControl/>
        <w:tabs>
          <w:tab w:val="left" w:pos="742"/>
        </w:tabs>
        <w:spacing w:line="240" w:lineRule="auto"/>
        <w:jc w:val="both"/>
        <w:rPr>
          <w:b/>
          <w:iCs/>
        </w:rPr>
      </w:pPr>
    </w:p>
    <w:p w:rsidR="00B97131" w:rsidRPr="00B92CA6" w:rsidRDefault="00436F8E" w:rsidP="00436F8E">
      <w:pPr>
        <w:pStyle w:val="ConsPlusNonformat"/>
        <w:tabs>
          <w:tab w:val="left" w:pos="1276"/>
          <w:tab w:val="left" w:pos="1701"/>
          <w:tab w:val="left" w:pos="5954"/>
        </w:tabs>
        <w:rPr>
          <w:rFonts w:ascii="Times New Roman" w:hAnsi="Times New Roman" w:cs="Times New Roman"/>
          <w:b/>
          <w:sz w:val="24"/>
          <w:szCs w:val="24"/>
        </w:rPr>
      </w:pPr>
      <w:r>
        <w:rPr>
          <w:rFonts w:ascii="Times New Roman" w:hAnsi="Times New Roman" w:cs="Times New Roman"/>
          <w:b/>
          <w:sz w:val="24"/>
          <w:szCs w:val="24"/>
        </w:rPr>
        <w:tab/>
      </w:r>
      <w:r w:rsidR="00B97131" w:rsidRPr="00B92CA6">
        <w:rPr>
          <w:rFonts w:ascii="Times New Roman" w:hAnsi="Times New Roman" w:cs="Times New Roman"/>
          <w:b/>
          <w:sz w:val="24"/>
          <w:szCs w:val="24"/>
        </w:rPr>
        <w:t>«ЗАКАЗЧИК»</w:t>
      </w:r>
      <w:r>
        <w:rPr>
          <w:rFonts w:ascii="Times New Roman" w:hAnsi="Times New Roman" w:cs="Times New Roman"/>
          <w:b/>
          <w:sz w:val="24"/>
          <w:szCs w:val="24"/>
        </w:rPr>
        <w:tab/>
      </w:r>
      <w:r w:rsidR="00B97131" w:rsidRPr="00B92CA6">
        <w:rPr>
          <w:rFonts w:ascii="Times New Roman" w:hAnsi="Times New Roman" w:cs="Times New Roman"/>
          <w:b/>
          <w:sz w:val="24"/>
          <w:szCs w:val="24"/>
        </w:rPr>
        <w:t>«ИСПОЛНИТЕЛЬ»</w:t>
      </w:r>
    </w:p>
    <w:p w:rsidR="00B97131" w:rsidRPr="006A0FB2" w:rsidRDefault="00B97131" w:rsidP="00331B08">
      <w:pPr>
        <w:pStyle w:val="ConsPlusNonformat"/>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929"/>
      </w:tblGrid>
      <w:tr w:rsidR="00B97131" w:rsidRPr="00674EB3" w:rsidTr="00C55CB9">
        <w:trPr>
          <w:trHeight w:val="2118"/>
        </w:trPr>
        <w:tc>
          <w:tcPr>
            <w:tcW w:w="4928" w:type="dxa"/>
          </w:tcPr>
          <w:p w:rsidR="002945EB" w:rsidRPr="00ED00CA" w:rsidRDefault="002945EB" w:rsidP="002945EB">
            <w:pPr>
              <w:rPr>
                <w:b/>
                <w:sz w:val="20"/>
                <w:szCs w:val="20"/>
              </w:rPr>
            </w:pPr>
            <w:r w:rsidRPr="00ED00CA">
              <w:rPr>
                <w:b/>
                <w:sz w:val="20"/>
                <w:szCs w:val="20"/>
              </w:rPr>
              <w:t>«Покупатель»</w:t>
            </w:r>
          </w:p>
          <w:p w:rsidR="002945EB" w:rsidRPr="00ED00CA" w:rsidRDefault="002945EB" w:rsidP="002945EB">
            <w:pPr>
              <w:rPr>
                <w:sz w:val="20"/>
                <w:szCs w:val="20"/>
              </w:rPr>
            </w:pPr>
            <w:r w:rsidRPr="00ED00CA">
              <w:rPr>
                <w:sz w:val="20"/>
                <w:szCs w:val="20"/>
              </w:rPr>
              <w:t>АО "Газпром газораспределение Оренбург"</w:t>
            </w:r>
          </w:p>
          <w:p w:rsidR="002945EB" w:rsidRPr="00ED00CA" w:rsidRDefault="00F4475D" w:rsidP="002945EB">
            <w:pPr>
              <w:rPr>
                <w:b/>
                <w:sz w:val="20"/>
                <w:szCs w:val="20"/>
              </w:rPr>
            </w:pPr>
            <w:r w:rsidRPr="00ED00CA">
              <w:rPr>
                <w:b/>
                <w:sz w:val="20"/>
                <w:szCs w:val="20"/>
              </w:rPr>
              <w:t xml:space="preserve"> </w:t>
            </w:r>
            <w:r w:rsidR="002945EB" w:rsidRPr="00ED00CA">
              <w:rPr>
                <w:b/>
                <w:sz w:val="20"/>
                <w:szCs w:val="20"/>
              </w:rPr>
              <w:t>«Грузополучатель»</w:t>
            </w:r>
          </w:p>
          <w:p w:rsidR="002945EB" w:rsidRPr="00ED00CA" w:rsidRDefault="002945EB" w:rsidP="002945EB">
            <w:pPr>
              <w:rPr>
                <w:sz w:val="20"/>
                <w:szCs w:val="20"/>
              </w:rPr>
            </w:pPr>
            <w:r w:rsidRPr="00ED00CA">
              <w:rPr>
                <w:sz w:val="20"/>
                <w:szCs w:val="20"/>
              </w:rPr>
              <w:t>филиал АО "Газпром газораспределение Оренбург" - «Подземметаллозащита»</w:t>
            </w:r>
          </w:p>
          <w:p w:rsidR="00B97131" w:rsidRPr="003C2459" w:rsidRDefault="00B97131" w:rsidP="00ED00CA">
            <w:pPr>
              <w:pStyle w:val="a6"/>
              <w:rPr>
                <w:b/>
              </w:rPr>
            </w:pPr>
          </w:p>
        </w:tc>
        <w:tc>
          <w:tcPr>
            <w:tcW w:w="4929" w:type="dxa"/>
          </w:tcPr>
          <w:p w:rsidR="00B34778" w:rsidRPr="00B34778" w:rsidRDefault="00B34778" w:rsidP="00B34778">
            <w:pPr>
              <w:rPr>
                <w:sz w:val="20"/>
                <w:szCs w:val="20"/>
              </w:rPr>
            </w:pPr>
            <w:r w:rsidRPr="00B34778">
              <w:rPr>
                <w:sz w:val="20"/>
                <w:szCs w:val="20"/>
              </w:rPr>
              <w:t>Федеральное бюджетное учреждение</w:t>
            </w:r>
          </w:p>
          <w:p w:rsidR="00B34778" w:rsidRPr="00B34778" w:rsidRDefault="00B34778" w:rsidP="00B34778">
            <w:pPr>
              <w:rPr>
                <w:iCs/>
                <w:sz w:val="20"/>
                <w:szCs w:val="20"/>
              </w:rPr>
            </w:pPr>
            <w:r w:rsidRPr="00B34778">
              <w:rPr>
                <w:i/>
                <w:sz w:val="20"/>
                <w:szCs w:val="20"/>
              </w:rPr>
              <w:t xml:space="preserve"> </w:t>
            </w:r>
            <w:r w:rsidRPr="00B34778">
              <w:rPr>
                <w:iCs/>
                <w:sz w:val="20"/>
                <w:szCs w:val="20"/>
              </w:rPr>
              <w:t>«Государственный региональный центр стандартизации, метрологии и испытаний в Оренбургской области»</w:t>
            </w:r>
          </w:p>
          <w:p w:rsidR="00B34778" w:rsidRPr="002F312B" w:rsidRDefault="00B34778" w:rsidP="00B34778">
            <w:pPr>
              <w:rPr>
                <w:iCs/>
                <w:sz w:val="20"/>
                <w:szCs w:val="20"/>
              </w:rPr>
            </w:pPr>
            <w:r w:rsidRPr="002F312B">
              <w:rPr>
                <w:iCs/>
                <w:sz w:val="20"/>
                <w:szCs w:val="20"/>
              </w:rPr>
              <w:t>(ФБУ Оренбургский ЦСМ)</w:t>
            </w:r>
          </w:p>
          <w:p w:rsidR="00B97131" w:rsidRPr="003C2459" w:rsidRDefault="00B97131" w:rsidP="00F4475D">
            <w:pPr>
              <w:rPr>
                <w:b/>
              </w:rPr>
            </w:pPr>
          </w:p>
        </w:tc>
      </w:tr>
      <w:tr w:rsidR="00B97131" w:rsidRPr="00B92CA6" w:rsidTr="00C55CB9">
        <w:tc>
          <w:tcPr>
            <w:tcW w:w="4928" w:type="dxa"/>
          </w:tcPr>
          <w:p w:rsidR="00B97131" w:rsidRPr="00B92CA6" w:rsidRDefault="00B97131" w:rsidP="00B7056C">
            <w:pPr>
              <w:pStyle w:val="a6"/>
              <w:rPr>
                <w:b/>
                <w:sz w:val="24"/>
                <w:szCs w:val="24"/>
              </w:rPr>
            </w:pPr>
          </w:p>
        </w:tc>
        <w:tc>
          <w:tcPr>
            <w:tcW w:w="4929" w:type="dxa"/>
          </w:tcPr>
          <w:p w:rsidR="00B34778" w:rsidRPr="00B92CA6" w:rsidRDefault="00B34778" w:rsidP="00363B93">
            <w:pPr>
              <w:pStyle w:val="a6"/>
              <w:rPr>
                <w:b/>
                <w:sz w:val="24"/>
                <w:szCs w:val="24"/>
              </w:rPr>
            </w:pPr>
          </w:p>
        </w:tc>
      </w:tr>
    </w:tbl>
    <w:p w:rsidR="00B97131" w:rsidRDefault="00B97131" w:rsidP="00331B08">
      <w:pPr>
        <w:jc w:val="right"/>
        <w:rPr>
          <w:b/>
        </w:rPr>
      </w:pPr>
    </w:p>
    <w:p w:rsidR="002945EB" w:rsidRDefault="002945EB" w:rsidP="00331B08">
      <w:pPr>
        <w:jc w:val="right"/>
      </w:pPr>
    </w:p>
    <w:p w:rsidR="002945EB" w:rsidRDefault="002945EB" w:rsidP="00331B08">
      <w:pPr>
        <w:jc w:val="right"/>
      </w:pPr>
    </w:p>
    <w:p w:rsidR="002945EB" w:rsidRDefault="002945EB" w:rsidP="00331B08">
      <w:pPr>
        <w:jc w:val="right"/>
      </w:pPr>
    </w:p>
    <w:p w:rsidR="002945EB" w:rsidRDefault="002945EB" w:rsidP="00331B08">
      <w:pPr>
        <w:jc w:val="right"/>
      </w:pPr>
    </w:p>
    <w:p w:rsidR="002945EB" w:rsidRDefault="002945EB" w:rsidP="00331B08">
      <w:pPr>
        <w:jc w:val="right"/>
      </w:pPr>
    </w:p>
    <w:p w:rsidR="00E05506" w:rsidRDefault="00E05506" w:rsidP="002945EB">
      <w:pPr>
        <w:jc w:val="right"/>
      </w:pPr>
    </w:p>
    <w:p w:rsidR="00887819" w:rsidRDefault="00887819">
      <w:pPr>
        <w:widowControl/>
        <w:autoSpaceDE/>
        <w:autoSpaceDN/>
        <w:adjustRightInd/>
      </w:pPr>
      <w:r>
        <w:br w:type="page"/>
      </w:r>
    </w:p>
    <w:p w:rsidR="002945EB" w:rsidRDefault="00B97131" w:rsidP="002945EB">
      <w:pPr>
        <w:jc w:val="right"/>
      </w:pPr>
      <w:r>
        <w:lastRenderedPageBreak/>
        <w:t>Приложение №1</w:t>
      </w:r>
    </w:p>
    <w:p w:rsidR="00B97131" w:rsidRPr="006A0FB2" w:rsidRDefault="00B97131" w:rsidP="00352A92">
      <w:pPr>
        <w:jc w:val="right"/>
      </w:pPr>
      <w:r>
        <w:t xml:space="preserve">к Договору № </w:t>
      </w:r>
      <w:r w:rsidR="002945EB">
        <w:t xml:space="preserve">______________  от «___» </w:t>
      </w:r>
      <w:r w:rsidR="00EC79C0">
        <w:t>января 2016</w:t>
      </w:r>
      <w:r w:rsidRPr="006A0FB2">
        <w:t>г.</w:t>
      </w:r>
    </w:p>
    <w:p w:rsidR="00B97131" w:rsidRPr="00331B08" w:rsidRDefault="00B97131" w:rsidP="00352A92">
      <w:pPr>
        <w:pStyle w:val="a4"/>
        <w:rPr>
          <w:rFonts w:ascii="Times New Roman" w:hAnsi="Times New Roman"/>
          <w:i w:val="0"/>
          <w:sz w:val="16"/>
          <w:szCs w:val="16"/>
        </w:rPr>
      </w:pPr>
    </w:p>
    <w:p w:rsidR="00B97131" w:rsidRPr="00331B08" w:rsidRDefault="00B97131" w:rsidP="004E4103">
      <w:pPr>
        <w:pStyle w:val="a4"/>
        <w:ind w:left="-851"/>
        <w:rPr>
          <w:rFonts w:ascii="Times New Roman" w:hAnsi="Times New Roman"/>
          <w:i w:val="0"/>
          <w:sz w:val="16"/>
          <w:szCs w:val="16"/>
        </w:rPr>
      </w:pPr>
      <w:r>
        <w:rPr>
          <w:rFonts w:ascii="Times New Roman" w:hAnsi="Times New Roman"/>
          <w:i w:val="0"/>
          <w:szCs w:val="24"/>
        </w:rPr>
        <w:t>ПЕРЕЧЕНЬ УСЛУГ</w:t>
      </w:r>
      <w:r>
        <w:rPr>
          <w:rFonts w:ascii="Times New Roman" w:hAnsi="Times New Roman"/>
          <w:i w:val="0"/>
          <w:szCs w:val="24"/>
        </w:rPr>
        <w:br/>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3496"/>
        <w:gridCol w:w="1372"/>
        <w:gridCol w:w="1341"/>
        <w:gridCol w:w="1276"/>
        <w:gridCol w:w="1194"/>
        <w:gridCol w:w="1641"/>
      </w:tblGrid>
      <w:tr w:rsidR="00EC79C0" w:rsidRPr="006A0FB2" w:rsidTr="00EC79C0">
        <w:trPr>
          <w:trHeight w:val="771"/>
        </w:trPr>
        <w:tc>
          <w:tcPr>
            <w:tcW w:w="503" w:type="dxa"/>
          </w:tcPr>
          <w:p w:rsidR="00EC79C0" w:rsidRPr="00E05506" w:rsidRDefault="00EC79C0" w:rsidP="00411AAF">
            <w:pPr>
              <w:jc w:val="center"/>
              <w:rPr>
                <w:sz w:val="22"/>
                <w:szCs w:val="22"/>
              </w:rPr>
            </w:pPr>
            <w:r w:rsidRPr="00E05506">
              <w:rPr>
                <w:sz w:val="22"/>
                <w:szCs w:val="22"/>
              </w:rPr>
              <w:t>№ этапа</w:t>
            </w:r>
          </w:p>
        </w:tc>
        <w:tc>
          <w:tcPr>
            <w:tcW w:w="3496" w:type="dxa"/>
          </w:tcPr>
          <w:p w:rsidR="00EC79C0" w:rsidRPr="00E05506" w:rsidRDefault="00EC79C0" w:rsidP="00411AAF">
            <w:pPr>
              <w:jc w:val="center"/>
              <w:rPr>
                <w:sz w:val="22"/>
                <w:szCs w:val="22"/>
              </w:rPr>
            </w:pPr>
            <w:r w:rsidRPr="00E05506">
              <w:rPr>
                <w:sz w:val="22"/>
                <w:szCs w:val="22"/>
              </w:rPr>
              <w:t>Наименование услуги</w:t>
            </w:r>
          </w:p>
        </w:tc>
        <w:tc>
          <w:tcPr>
            <w:tcW w:w="1372" w:type="dxa"/>
          </w:tcPr>
          <w:p w:rsidR="00EC79C0" w:rsidRPr="00E05506" w:rsidRDefault="00EC79C0" w:rsidP="00411AAF">
            <w:pPr>
              <w:jc w:val="center"/>
              <w:rPr>
                <w:sz w:val="22"/>
                <w:szCs w:val="22"/>
              </w:rPr>
            </w:pPr>
            <w:r w:rsidRPr="00E05506">
              <w:rPr>
                <w:sz w:val="22"/>
                <w:szCs w:val="22"/>
              </w:rPr>
              <w:t>Количество, шт.</w:t>
            </w:r>
          </w:p>
        </w:tc>
        <w:tc>
          <w:tcPr>
            <w:tcW w:w="1341" w:type="dxa"/>
          </w:tcPr>
          <w:p w:rsidR="00EC79C0" w:rsidRPr="00E05506" w:rsidRDefault="00EC79C0" w:rsidP="00411AAF">
            <w:pPr>
              <w:jc w:val="center"/>
              <w:rPr>
                <w:sz w:val="22"/>
                <w:szCs w:val="22"/>
              </w:rPr>
            </w:pPr>
            <w:r w:rsidRPr="00E05506">
              <w:rPr>
                <w:sz w:val="22"/>
                <w:szCs w:val="22"/>
              </w:rPr>
              <w:t>Срок оказания услуги</w:t>
            </w:r>
          </w:p>
        </w:tc>
        <w:tc>
          <w:tcPr>
            <w:tcW w:w="1276" w:type="dxa"/>
          </w:tcPr>
          <w:p w:rsidR="00EC79C0" w:rsidRPr="005B4E41" w:rsidRDefault="00EC79C0" w:rsidP="00411AAF">
            <w:pPr>
              <w:jc w:val="center"/>
              <w:rPr>
                <w:sz w:val="20"/>
                <w:szCs w:val="20"/>
              </w:rPr>
            </w:pPr>
            <w:r w:rsidRPr="005B4E41">
              <w:rPr>
                <w:rFonts w:ascii="Arial" w:hAnsi="Arial" w:cs="Arial"/>
                <w:sz w:val="20"/>
                <w:szCs w:val="20"/>
              </w:rPr>
              <w:t>Цена поверки за ед-цу, руб. (без НДС), руб</w:t>
            </w:r>
          </w:p>
        </w:tc>
        <w:tc>
          <w:tcPr>
            <w:tcW w:w="1194" w:type="dxa"/>
          </w:tcPr>
          <w:p w:rsidR="00EC79C0" w:rsidRPr="00E05506" w:rsidRDefault="00EC79C0" w:rsidP="00411AAF">
            <w:pPr>
              <w:jc w:val="center"/>
              <w:rPr>
                <w:sz w:val="22"/>
                <w:szCs w:val="22"/>
              </w:rPr>
            </w:pPr>
            <w:r w:rsidRPr="00E05506">
              <w:rPr>
                <w:sz w:val="22"/>
                <w:szCs w:val="22"/>
              </w:rPr>
              <w:t>Стоимость услуги</w:t>
            </w:r>
          </w:p>
          <w:p w:rsidR="00EC79C0" w:rsidRPr="00E05506" w:rsidRDefault="00EC79C0" w:rsidP="00411AAF">
            <w:pPr>
              <w:jc w:val="center"/>
              <w:rPr>
                <w:sz w:val="22"/>
                <w:szCs w:val="22"/>
              </w:rPr>
            </w:pPr>
            <w:r w:rsidRPr="00E05506">
              <w:rPr>
                <w:sz w:val="22"/>
                <w:szCs w:val="22"/>
              </w:rPr>
              <w:t>(без НДС), руб.</w:t>
            </w:r>
          </w:p>
        </w:tc>
        <w:tc>
          <w:tcPr>
            <w:tcW w:w="1641" w:type="dxa"/>
          </w:tcPr>
          <w:p w:rsidR="00EC79C0" w:rsidRPr="00E05506" w:rsidRDefault="00EC79C0" w:rsidP="00411AAF">
            <w:pPr>
              <w:jc w:val="center"/>
              <w:rPr>
                <w:sz w:val="22"/>
                <w:szCs w:val="22"/>
              </w:rPr>
            </w:pPr>
            <w:r w:rsidRPr="00E05506">
              <w:rPr>
                <w:sz w:val="22"/>
                <w:szCs w:val="22"/>
              </w:rPr>
              <w:t>Стоимость услуги</w:t>
            </w:r>
          </w:p>
          <w:p w:rsidR="00EC79C0" w:rsidRPr="00E05506" w:rsidRDefault="00EC79C0" w:rsidP="00411AAF">
            <w:pPr>
              <w:jc w:val="center"/>
              <w:rPr>
                <w:sz w:val="22"/>
                <w:szCs w:val="22"/>
              </w:rPr>
            </w:pPr>
            <w:r w:rsidRPr="00E05506">
              <w:rPr>
                <w:sz w:val="22"/>
                <w:szCs w:val="22"/>
              </w:rPr>
              <w:t>(с НДС), руб.</w:t>
            </w:r>
          </w:p>
        </w:tc>
      </w:tr>
      <w:tr w:rsidR="00EC79C0" w:rsidRPr="006A0FB2" w:rsidTr="00EC79C0">
        <w:tc>
          <w:tcPr>
            <w:tcW w:w="503" w:type="dxa"/>
          </w:tcPr>
          <w:p w:rsidR="00EC79C0" w:rsidRPr="00E05506" w:rsidRDefault="00EC79C0" w:rsidP="00411AAF">
            <w:pPr>
              <w:jc w:val="center"/>
              <w:rPr>
                <w:sz w:val="22"/>
                <w:szCs w:val="22"/>
              </w:rPr>
            </w:pPr>
            <w:r w:rsidRPr="00E05506">
              <w:rPr>
                <w:sz w:val="22"/>
                <w:szCs w:val="22"/>
              </w:rPr>
              <w:t>1</w:t>
            </w:r>
          </w:p>
        </w:tc>
        <w:tc>
          <w:tcPr>
            <w:tcW w:w="3496" w:type="dxa"/>
            <w:vAlign w:val="center"/>
          </w:tcPr>
          <w:p w:rsidR="00EC79C0" w:rsidRPr="003C728D" w:rsidRDefault="00EC79C0" w:rsidP="002C6764">
            <w:pPr>
              <w:rPr>
                <w:rFonts w:eastAsia="Calibri"/>
                <w:sz w:val="20"/>
                <w:szCs w:val="20"/>
              </w:rPr>
            </w:pPr>
            <w:r w:rsidRPr="003C728D">
              <w:rPr>
                <w:rFonts w:eastAsia="Calibri"/>
                <w:sz w:val="20"/>
                <w:szCs w:val="20"/>
              </w:rPr>
              <w:t>Измеритель сопротивления заземления М-416</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657,00</w:t>
            </w:r>
          </w:p>
        </w:tc>
        <w:tc>
          <w:tcPr>
            <w:tcW w:w="1194" w:type="dxa"/>
            <w:vAlign w:val="center"/>
          </w:tcPr>
          <w:p w:rsidR="00EC79C0" w:rsidRDefault="00EC79C0">
            <w:pPr>
              <w:jc w:val="center"/>
              <w:rPr>
                <w:color w:val="000000"/>
                <w:sz w:val="22"/>
                <w:szCs w:val="22"/>
              </w:rPr>
            </w:pPr>
            <w:r>
              <w:rPr>
                <w:color w:val="000000"/>
                <w:sz w:val="22"/>
                <w:szCs w:val="22"/>
              </w:rPr>
              <w:t>657,00</w:t>
            </w:r>
          </w:p>
        </w:tc>
        <w:tc>
          <w:tcPr>
            <w:tcW w:w="1641" w:type="dxa"/>
            <w:vAlign w:val="center"/>
          </w:tcPr>
          <w:p w:rsidR="00EC79C0" w:rsidRDefault="00EC79C0">
            <w:pPr>
              <w:jc w:val="center"/>
              <w:rPr>
                <w:color w:val="000000"/>
                <w:sz w:val="22"/>
                <w:szCs w:val="22"/>
              </w:rPr>
            </w:pPr>
            <w:r>
              <w:rPr>
                <w:color w:val="000000"/>
                <w:sz w:val="22"/>
                <w:szCs w:val="22"/>
              </w:rPr>
              <w:t>775,26</w:t>
            </w:r>
          </w:p>
        </w:tc>
      </w:tr>
      <w:tr w:rsidR="00EC79C0" w:rsidRPr="006A0FB2" w:rsidTr="00EC79C0">
        <w:tc>
          <w:tcPr>
            <w:tcW w:w="503" w:type="dxa"/>
          </w:tcPr>
          <w:p w:rsidR="00EC79C0" w:rsidRPr="00E05506" w:rsidRDefault="00EC79C0" w:rsidP="00411AAF">
            <w:pPr>
              <w:jc w:val="center"/>
              <w:rPr>
                <w:sz w:val="22"/>
                <w:szCs w:val="22"/>
              </w:rPr>
            </w:pPr>
            <w:r w:rsidRPr="00E05506">
              <w:rPr>
                <w:sz w:val="22"/>
                <w:szCs w:val="22"/>
              </w:rPr>
              <w:t>2</w:t>
            </w:r>
          </w:p>
        </w:tc>
        <w:tc>
          <w:tcPr>
            <w:tcW w:w="3496" w:type="dxa"/>
            <w:shd w:val="clear" w:color="auto" w:fill="auto"/>
            <w:vAlign w:val="center"/>
          </w:tcPr>
          <w:p w:rsidR="00EC79C0" w:rsidRPr="003C728D" w:rsidRDefault="00EC79C0" w:rsidP="002C6764">
            <w:pPr>
              <w:rPr>
                <w:rFonts w:eastAsia="Calibri"/>
                <w:sz w:val="20"/>
                <w:szCs w:val="20"/>
                <w:lang w:val="en-US"/>
              </w:rPr>
            </w:pPr>
            <w:r w:rsidRPr="003C728D">
              <w:rPr>
                <w:rFonts w:eastAsia="Calibri"/>
                <w:sz w:val="20"/>
                <w:szCs w:val="20"/>
              </w:rPr>
              <w:t xml:space="preserve">Измеритель сопротивления заземления </w:t>
            </w:r>
            <w:r w:rsidRPr="003C728D">
              <w:rPr>
                <w:rFonts w:eastAsia="Calibri"/>
                <w:sz w:val="20"/>
                <w:szCs w:val="20"/>
                <w:lang w:val="en-US"/>
              </w:rPr>
              <w:t>MRU-101</w:t>
            </w:r>
          </w:p>
        </w:tc>
        <w:tc>
          <w:tcPr>
            <w:tcW w:w="1372" w:type="dxa"/>
            <w:vAlign w:val="center"/>
          </w:tcPr>
          <w:p w:rsidR="00EC79C0" w:rsidRDefault="00EC79C0">
            <w:pPr>
              <w:jc w:val="center"/>
              <w:rPr>
                <w:color w:val="000000"/>
                <w:sz w:val="20"/>
                <w:szCs w:val="20"/>
              </w:rPr>
            </w:pPr>
            <w:r>
              <w:rPr>
                <w:rFonts w:eastAsia="Calibri"/>
                <w:color w:val="000000"/>
                <w:sz w:val="20"/>
                <w:szCs w:val="20"/>
              </w:rPr>
              <w:t>4</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2179,00</w:t>
            </w:r>
          </w:p>
        </w:tc>
        <w:tc>
          <w:tcPr>
            <w:tcW w:w="1194" w:type="dxa"/>
            <w:vAlign w:val="center"/>
          </w:tcPr>
          <w:p w:rsidR="00EC79C0" w:rsidRDefault="00EC79C0">
            <w:pPr>
              <w:jc w:val="center"/>
              <w:rPr>
                <w:color w:val="000000"/>
                <w:sz w:val="22"/>
                <w:szCs w:val="22"/>
              </w:rPr>
            </w:pPr>
            <w:r>
              <w:rPr>
                <w:color w:val="000000"/>
                <w:sz w:val="22"/>
                <w:szCs w:val="22"/>
              </w:rPr>
              <w:t>8716,00</w:t>
            </w:r>
          </w:p>
        </w:tc>
        <w:tc>
          <w:tcPr>
            <w:tcW w:w="1641" w:type="dxa"/>
            <w:vAlign w:val="center"/>
          </w:tcPr>
          <w:p w:rsidR="00EC79C0" w:rsidRDefault="00EC79C0">
            <w:pPr>
              <w:jc w:val="center"/>
              <w:rPr>
                <w:color w:val="000000"/>
                <w:sz w:val="22"/>
                <w:szCs w:val="22"/>
              </w:rPr>
            </w:pPr>
            <w:r>
              <w:rPr>
                <w:color w:val="000000"/>
                <w:sz w:val="22"/>
                <w:szCs w:val="22"/>
              </w:rPr>
              <w:t>10284,88</w:t>
            </w:r>
          </w:p>
        </w:tc>
      </w:tr>
      <w:tr w:rsidR="00EC79C0" w:rsidRPr="006A0FB2" w:rsidTr="00EC79C0">
        <w:tc>
          <w:tcPr>
            <w:tcW w:w="503" w:type="dxa"/>
          </w:tcPr>
          <w:p w:rsidR="00EC79C0" w:rsidRPr="00E05506" w:rsidRDefault="00EC79C0" w:rsidP="00411AAF">
            <w:pPr>
              <w:jc w:val="center"/>
              <w:rPr>
                <w:sz w:val="22"/>
                <w:szCs w:val="22"/>
              </w:rPr>
            </w:pPr>
            <w:r w:rsidRPr="00E05506">
              <w:rPr>
                <w:sz w:val="22"/>
                <w:szCs w:val="22"/>
              </w:rPr>
              <w:t>3</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Измеритель сопротивления ИС-10</w:t>
            </w:r>
          </w:p>
        </w:tc>
        <w:tc>
          <w:tcPr>
            <w:tcW w:w="1372" w:type="dxa"/>
            <w:vAlign w:val="center"/>
          </w:tcPr>
          <w:p w:rsidR="00EC79C0" w:rsidRDefault="00EC79C0">
            <w:pPr>
              <w:jc w:val="center"/>
              <w:rPr>
                <w:color w:val="000000"/>
                <w:sz w:val="20"/>
                <w:szCs w:val="20"/>
              </w:rPr>
            </w:pPr>
            <w:r>
              <w:rPr>
                <w:rFonts w:eastAsia="Calibri"/>
                <w:color w:val="000000"/>
                <w:sz w:val="20"/>
                <w:szCs w:val="20"/>
              </w:rPr>
              <w:t>2</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969,00</w:t>
            </w:r>
          </w:p>
        </w:tc>
        <w:tc>
          <w:tcPr>
            <w:tcW w:w="1194" w:type="dxa"/>
            <w:vAlign w:val="center"/>
          </w:tcPr>
          <w:p w:rsidR="00EC79C0" w:rsidRDefault="00EC79C0">
            <w:pPr>
              <w:jc w:val="center"/>
              <w:rPr>
                <w:color w:val="000000"/>
                <w:sz w:val="22"/>
                <w:szCs w:val="22"/>
              </w:rPr>
            </w:pPr>
            <w:r>
              <w:rPr>
                <w:color w:val="000000"/>
                <w:sz w:val="22"/>
                <w:szCs w:val="22"/>
              </w:rPr>
              <w:t>1938,00</w:t>
            </w:r>
          </w:p>
        </w:tc>
        <w:tc>
          <w:tcPr>
            <w:tcW w:w="1641" w:type="dxa"/>
            <w:vAlign w:val="center"/>
          </w:tcPr>
          <w:p w:rsidR="00EC79C0" w:rsidRDefault="00EC79C0">
            <w:pPr>
              <w:jc w:val="center"/>
              <w:rPr>
                <w:color w:val="000000"/>
                <w:sz w:val="22"/>
                <w:szCs w:val="22"/>
              </w:rPr>
            </w:pPr>
            <w:r>
              <w:rPr>
                <w:color w:val="000000"/>
                <w:sz w:val="22"/>
                <w:szCs w:val="22"/>
              </w:rPr>
              <w:t>2286,84</w:t>
            </w:r>
          </w:p>
        </w:tc>
      </w:tr>
      <w:tr w:rsidR="00EC79C0" w:rsidRPr="006A0FB2" w:rsidTr="00EC79C0">
        <w:tc>
          <w:tcPr>
            <w:tcW w:w="503" w:type="dxa"/>
          </w:tcPr>
          <w:p w:rsidR="00EC79C0" w:rsidRPr="00E05506" w:rsidRDefault="00EC79C0" w:rsidP="00411AAF">
            <w:pPr>
              <w:jc w:val="center"/>
              <w:rPr>
                <w:sz w:val="22"/>
                <w:szCs w:val="22"/>
              </w:rPr>
            </w:pPr>
            <w:r w:rsidRPr="00E05506">
              <w:rPr>
                <w:sz w:val="22"/>
                <w:szCs w:val="22"/>
              </w:rPr>
              <w:t>4</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Комплектное испытательное устройство Сатурн-М</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3871,00</w:t>
            </w:r>
          </w:p>
        </w:tc>
        <w:tc>
          <w:tcPr>
            <w:tcW w:w="1194" w:type="dxa"/>
            <w:vAlign w:val="center"/>
          </w:tcPr>
          <w:p w:rsidR="00EC79C0" w:rsidRDefault="00EC79C0">
            <w:pPr>
              <w:jc w:val="center"/>
              <w:rPr>
                <w:color w:val="000000"/>
                <w:sz w:val="22"/>
                <w:szCs w:val="22"/>
              </w:rPr>
            </w:pPr>
            <w:r>
              <w:rPr>
                <w:color w:val="000000"/>
                <w:sz w:val="22"/>
                <w:szCs w:val="22"/>
              </w:rPr>
              <w:t>3871,00</w:t>
            </w:r>
          </w:p>
        </w:tc>
        <w:tc>
          <w:tcPr>
            <w:tcW w:w="1641" w:type="dxa"/>
            <w:vAlign w:val="center"/>
          </w:tcPr>
          <w:p w:rsidR="00EC79C0" w:rsidRDefault="00EC79C0">
            <w:pPr>
              <w:jc w:val="center"/>
              <w:rPr>
                <w:color w:val="000000"/>
                <w:sz w:val="22"/>
                <w:szCs w:val="22"/>
              </w:rPr>
            </w:pPr>
            <w:r>
              <w:rPr>
                <w:color w:val="000000"/>
                <w:sz w:val="22"/>
                <w:szCs w:val="22"/>
              </w:rPr>
              <w:t>4567,78</w:t>
            </w:r>
          </w:p>
        </w:tc>
      </w:tr>
      <w:tr w:rsidR="00EC79C0" w:rsidRPr="006A0FB2" w:rsidTr="00EC79C0">
        <w:tc>
          <w:tcPr>
            <w:tcW w:w="503" w:type="dxa"/>
          </w:tcPr>
          <w:p w:rsidR="00EC79C0" w:rsidRPr="00E05506" w:rsidRDefault="00EC79C0" w:rsidP="00411AAF">
            <w:pPr>
              <w:jc w:val="center"/>
              <w:rPr>
                <w:sz w:val="22"/>
                <w:szCs w:val="22"/>
              </w:rPr>
            </w:pPr>
            <w:r w:rsidRPr="00E05506">
              <w:rPr>
                <w:sz w:val="22"/>
                <w:szCs w:val="22"/>
              </w:rPr>
              <w:t>5</w:t>
            </w:r>
          </w:p>
        </w:tc>
        <w:tc>
          <w:tcPr>
            <w:tcW w:w="3496" w:type="dxa"/>
            <w:shd w:val="clear" w:color="auto" w:fill="auto"/>
            <w:vAlign w:val="center"/>
          </w:tcPr>
          <w:p w:rsidR="00EC79C0" w:rsidRPr="003C728D" w:rsidRDefault="00EC79C0" w:rsidP="00F324F5">
            <w:pPr>
              <w:rPr>
                <w:rFonts w:eastAsia="Calibri"/>
                <w:sz w:val="20"/>
                <w:szCs w:val="20"/>
              </w:rPr>
            </w:pPr>
            <w:r w:rsidRPr="003C728D">
              <w:rPr>
                <w:rFonts w:eastAsia="Calibri"/>
                <w:sz w:val="20"/>
                <w:szCs w:val="20"/>
              </w:rPr>
              <w:t xml:space="preserve">Измеритель сопротивления электроизоляции, проводников присоединения к земле  </w:t>
            </w:r>
            <w:r w:rsidRPr="003C728D">
              <w:rPr>
                <w:rFonts w:eastAsia="Calibri"/>
                <w:sz w:val="20"/>
                <w:szCs w:val="20"/>
                <w:lang w:val="en-US"/>
              </w:rPr>
              <w:t>MIC</w:t>
            </w:r>
            <w:r w:rsidRPr="003C728D">
              <w:rPr>
                <w:rFonts w:eastAsia="Calibri"/>
                <w:sz w:val="20"/>
                <w:szCs w:val="20"/>
              </w:rPr>
              <w:t>-3</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1593,00</w:t>
            </w:r>
          </w:p>
        </w:tc>
        <w:tc>
          <w:tcPr>
            <w:tcW w:w="1194" w:type="dxa"/>
            <w:vAlign w:val="center"/>
          </w:tcPr>
          <w:p w:rsidR="00EC79C0" w:rsidRDefault="00EC79C0">
            <w:pPr>
              <w:jc w:val="center"/>
              <w:rPr>
                <w:color w:val="000000"/>
                <w:sz w:val="22"/>
                <w:szCs w:val="22"/>
              </w:rPr>
            </w:pPr>
            <w:r>
              <w:rPr>
                <w:color w:val="000000"/>
                <w:sz w:val="22"/>
                <w:szCs w:val="22"/>
              </w:rPr>
              <w:t>1593,00</w:t>
            </w:r>
          </w:p>
        </w:tc>
        <w:tc>
          <w:tcPr>
            <w:tcW w:w="1641" w:type="dxa"/>
            <w:vAlign w:val="center"/>
          </w:tcPr>
          <w:p w:rsidR="00EC79C0" w:rsidRDefault="00EC79C0">
            <w:pPr>
              <w:jc w:val="center"/>
              <w:rPr>
                <w:color w:val="000000"/>
                <w:sz w:val="22"/>
                <w:szCs w:val="22"/>
              </w:rPr>
            </w:pPr>
            <w:r>
              <w:rPr>
                <w:color w:val="000000"/>
                <w:sz w:val="22"/>
                <w:szCs w:val="22"/>
              </w:rPr>
              <w:t>1879,74</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6</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 xml:space="preserve">Измеритель параметров цепей электропитания зданий </w:t>
            </w:r>
            <w:r w:rsidRPr="003C728D">
              <w:rPr>
                <w:rFonts w:eastAsia="Calibri"/>
                <w:sz w:val="20"/>
                <w:szCs w:val="20"/>
                <w:lang w:val="en-US"/>
              </w:rPr>
              <w:t>MZC</w:t>
            </w:r>
            <w:r w:rsidRPr="003C728D">
              <w:rPr>
                <w:rFonts w:eastAsia="Calibri"/>
                <w:sz w:val="20"/>
                <w:szCs w:val="20"/>
              </w:rPr>
              <w:t>-300</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1593,00</w:t>
            </w:r>
          </w:p>
        </w:tc>
        <w:tc>
          <w:tcPr>
            <w:tcW w:w="1194" w:type="dxa"/>
            <w:vAlign w:val="center"/>
          </w:tcPr>
          <w:p w:rsidR="00EC79C0" w:rsidRDefault="00EC79C0">
            <w:pPr>
              <w:jc w:val="center"/>
              <w:rPr>
                <w:color w:val="000000"/>
                <w:sz w:val="22"/>
                <w:szCs w:val="22"/>
              </w:rPr>
            </w:pPr>
            <w:r>
              <w:rPr>
                <w:color w:val="000000"/>
                <w:sz w:val="22"/>
                <w:szCs w:val="22"/>
              </w:rPr>
              <w:t>1593,00</w:t>
            </w:r>
          </w:p>
        </w:tc>
        <w:tc>
          <w:tcPr>
            <w:tcW w:w="1641" w:type="dxa"/>
            <w:vAlign w:val="center"/>
          </w:tcPr>
          <w:p w:rsidR="00EC79C0" w:rsidRDefault="00EC79C0">
            <w:pPr>
              <w:jc w:val="center"/>
              <w:rPr>
                <w:color w:val="000000"/>
                <w:sz w:val="22"/>
                <w:szCs w:val="22"/>
              </w:rPr>
            </w:pPr>
            <w:r>
              <w:rPr>
                <w:color w:val="000000"/>
                <w:sz w:val="22"/>
                <w:szCs w:val="22"/>
              </w:rPr>
              <w:t>1879,74</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7</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 xml:space="preserve">Измеритель параметров электробезопасности электроустановок </w:t>
            </w:r>
            <w:r w:rsidRPr="003C728D">
              <w:rPr>
                <w:rFonts w:eastAsia="Calibri"/>
                <w:sz w:val="20"/>
                <w:szCs w:val="20"/>
                <w:lang w:val="en-US"/>
              </w:rPr>
              <w:t>MIE</w:t>
            </w:r>
            <w:r w:rsidRPr="003C728D">
              <w:rPr>
                <w:rFonts w:eastAsia="Calibri"/>
                <w:sz w:val="20"/>
                <w:szCs w:val="20"/>
              </w:rPr>
              <w:t>-500</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1593,00</w:t>
            </w:r>
          </w:p>
        </w:tc>
        <w:tc>
          <w:tcPr>
            <w:tcW w:w="1194" w:type="dxa"/>
            <w:vAlign w:val="center"/>
          </w:tcPr>
          <w:p w:rsidR="00EC79C0" w:rsidRDefault="00EC79C0">
            <w:pPr>
              <w:jc w:val="center"/>
              <w:rPr>
                <w:color w:val="000000"/>
                <w:sz w:val="22"/>
                <w:szCs w:val="22"/>
              </w:rPr>
            </w:pPr>
            <w:r>
              <w:rPr>
                <w:color w:val="000000"/>
                <w:sz w:val="22"/>
                <w:szCs w:val="22"/>
              </w:rPr>
              <w:t>1593,00</w:t>
            </w:r>
          </w:p>
        </w:tc>
        <w:tc>
          <w:tcPr>
            <w:tcW w:w="1641" w:type="dxa"/>
            <w:vAlign w:val="center"/>
          </w:tcPr>
          <w:p w:rsidR="00EC79C0" w:rsidRDefault="00EC79C0">
            <w:pPr>
              <w:jc w:val="center"/>
              <w:rPr>
                <w:color w:val="000000"/>
                <w:sz w:val="22"/>
                <w:szCs w:val="22"/>
              </w:rPr>
            </w:pPr>
            <w:r>
              <w:rPr>
                <w:color w:val="000000"/>
                <w:sz w:val="22"/>
                <w:szCs w:val="22"/>
              </w:rPr>
              <w:t>1879,74</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8</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Мегаометр ЭС0202/2-Г</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986,00</w:t>
            </w:r>
          </w:p>
        </w:tc>
        <w:tc>
          <w:tcPr>
            <w:tcW w:w="1194" w:type="dxa"/>
            <w:vAlign w:val="center"/>
          </w:tcPr>
          <w:p w:rsidR="00EC79C0" w:rsidRDefault="00EC79C0">
            <w:pPr>
              <w:jc w:val="center"/>
              <w:rPr>
                <w:color w:val="000000"/>
                <w:sz w:val="22"/>
                <w:szCs w:val="22"/>
              </w:rPr>
            </w:pPr>
            <w:r>
              <w:rPr>
                <w:color w:val="000000"/>
                <w:sz w:val="22"/>
                <w:szCs w:val="22"/>
              </w:rPr>
              <w:t>986,00</w:t>
            </w:r>
          </w:p>
        </w:tc>
        <w:tc>
          <w:tcPr>
            <w:tcW w:w="1641" w:type="dxa"/>
            <w:vAlign w:val="center"/>
          </w:tcPr>
          <w:p w:rsidR="00EC79C0" w:rsidRDefault="00EC79C0">
            <w:pPr>
              <w:jc w:val="center"/>
              <w:rPr>
                <w:color w:val="000000"/>
                <w:sz w:val="22"/>
                <w:szCs w:val="22"/>
              </w:rPr>
            </w:pPr>
            <w:r>
              <w:rPr>
                <w:color w:val="000000"/>
                <w:sz w:val="22"/>
                <w:szCs w:val="22"/>
              </w:rPr>
              <w:t>1163,48</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9</w:t>
            </w:r>
          </w:p>
        </w:tc>
        <w:tc>
          <w:tcPr>
            <w:tcW w:w="3496" w:type="dxa"/>
            <w:shd w:val="clear" w:color="auto" w:fill="auto"/>
            <w:vAlign w:val="center"/>
          </w:tcPr>
          <w:p w:rsidR="00EC79C0" w:rsidRPr="003C728D" w:rsidRDefault="00EC79C0" w:rsidP="003B1021">
            <w:pPr>
              <w:rPr>
                <w:rFonts w:eastAsia="Calibri"/>
                <w:sz w:val="20"/>
                <w:szCs w:val="20"/>
              </w:rPr>
            </w:pPr>
            <w:r w:rsidRPr="003C728D">
              <w:rPr>
                <w:rFonts w:eastAsia="Calibri"/>
                <w:sz w:val="20"/>
                <w:szCs w:val="20"/>
              </w:rPr>
              <w:t>Прибор коррозионных изысканий ПКИ</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3883,00</w:t>
            </w:r>
          </w:p>
        </w:tc>
        <w:tc>
          <w:tcPr>
            <w:tcW w:w="1194" w:type="dxa"/>
            <w:vAlign w:val="center"/>
          </w:tcPr>
          <w:p w:rsidR="00EC79C0" w:rsidRDefault="00EC79C0">
            <w:pPr>
              <w:jc w:val="center"/>
              <w:rPr>
                <w:color w:val="000000"/>
                <w:sz w:val="22"/>
                <w:szCs w:val="22"/>
              </w:rPr>
            </w:pPr>
            <w:r>
              <w:rPr>
                <w:color w:val="000000"/>
                <w:sz w:val="22"/>
                <w:szCs w:val="22"/>
              </w:rPr>
              <w:t>3883,00</w:t>
            </w:r>
          </w:p>
        </w:tc>
        <w:tc>
          <w:tcPr>
            <w:tcW w:w="1641" w:type="dxa"/>
            <w:vAlign w:val="center"/>
          </w:tcPr>
          <w:p w:rsidR="00EC79C0" w:rsidRDefault="00EC79C0">
            <w:pPr>
              <w:jc w:val="center"/>
              <w:rPr>
                <w:color w:val="000000"/>
                <w:sz w:val="22"/>
                <w:szCs w:val="22"/>
              </w:rPr>
            </w:pPr>
            <w:r>
              <w:rPr>
                <w:color w:val="000000"/>
                <w:sz w:val="22"/>
                <w:szCs w:val="22"/>
              </w:rPr>
              <w:t>4581,94</w:t>
            </w:r>
          </w:p>
        </w:tc>
      </w:tr>
      <w:tr w:rsidR="00EC79C0" w:rsidRPr="006A0FB2" w:rsidTr="00EC79C0">
        <w:trPr>
          <w:trHeight w:val="337"/>
        </w:trPr>
        <w:tc>
          <w:tcPr>
            <w:tcW w:w="503" w:type="dxa"/>
          </w:tcPr>
          <w:p w:rsidR="00EC79C0" w:rsidRPr="00E05506" w:rsidRDefault="00EC79C0" w:rsidP="00D3636F">
            <w:pPr>
              <w:jc w:val="center"/>
              <w:rPr>
                <w:sz w:val="22"/>
                <w:szCs w:val="22"/>
              </w:rPr>
            </w:pPr>
            <w:r w:rsidRPr="00E05506">
              <w:rPr>
                <w:sz w:val="22"/>
                <w:szCs w:val="22"/>
              </w:rPr>
              <w:t>10</w:t>
            </w:r>
          </w:p>
        </w:tc>
        <w:tc>
          <w:tcPr>
            <w:tcW w:w="3496" w:type="dxa"/>
            <w:shd w:val="clear" w:color="auto" w:fill="auto"/>
            <w:vAlign w:val="center"/>
          </w:tcPr>
          <w:p w:rsidR="00EC79C0" w:rsidRPr="003C728D" w:rsidRDefault="00EC79C0" w:rsidP="002C6764">
            <w:pPr>
              <w:rPr>
                <w:rFonts w:eastAsia="Calibri"/>
                <w:sz w:val="20"/>
                <w:szCs w:val="20"/>
                <w:lang w:val="en-US"/>
              </w:rPr>
            </w:pPr>
            <w:r w:rsidRPr="003C728D">
              <w:rPr>
                <w:rFonts w:eastAsia="Calibri"/>
                <w:sz w:val="20"/>
                <w:szCs w:val="20"/>
              </w:rPr>
              <w:t xml:space="preserve">Мультиметр </w:t>
            </w:r>
            <w:r w:rsidRPr="003C728D">
              <w:rPr>
                <w:rFonts w:eastAsia="Calibri"/>
                <w:sz w:val="20"/>
                <w:szCs w:val="20"/>
                <w:lang w:val="en-US"/>
              </w:rPr>
              <w:t>MY-64</w:t>
            </w:r>
          </w:p>
        </w:tc>
        <w:tc>
          <w:tcPr>
            <w:tcW w:w="1372" w:type="dxa"/>
            <w:vAlign w:val="center"/>
          </w:tcPr>
          <w:p w:rsidR="00EC79C0" w:rsidRDefault="00EC79C0">
            <w:pPr>
              <w:jc w:val="center"/>
              <w:rPr>
                <w:color w:val="000000"/>
                <w:sz w:val="20"/>
                <w:szCs w:val="20"/>
              </w:rPr>
            </w:pPr>
            <w:r>
              <w:rPr>
                <w:rFonts w:eastAsia="Calibri"/>
                <w:color w:val="000000"/>
                <w:sz w:val="20"/>
                <w:szCs w:val="20"/>
              </w:rPr>
              <w:t>6</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480,00</w:t>
            </w:r>
          </w:p>
        </w:tc>
        <w:tc>
          <w:tcPr>
            <w:tcW w:w="1194" w:type="dxa"/>
            <w:vAlign w:val="center"/>
          </w:tcPr>
          <w:p w:rsidR="00EC79C0" w:rsidRDefault="00EC79C0">
            <w:pPr>
              <w:jc w:val="center"/>
              <w:rPr>
                <w:color w:val="000000"/>
                <w:sz w:val="22"/>
                <w:szCs w:val="22"/>
              </w:rPr>
            </w:pPr>
            <w:r>
              <w:rPr>
                <w:color w:val="000000"/>
                <w:sz w:val="22"/>
                <w:szCs w:val="22"/>
              </w:rPr>
              <w:t>2880,00</w:t>
            </w:r>
          </w:p>
        </w:tc>
        <w:tc>
          <w:tcPr>
            <w:tcW w:w="1641" w:type="dxa"/>
            <w:vAlign w:val="center"/>
          </w:tcPr>
          <w:p w:rsidR="00EC79C0" w:rsidRDefault="00EC79C0">
            <w:pPr>
              <w:jc w:val="center"/>
              <w:rPr>
                <w:color w:val="000000"/>
                <w:sz w:val="22"/>
                <w:szCs w:val="22"/>
              </w:rPr>
            </w:pPr>
            <w:r>
              <w:rPr>
                <w:color w:val="000000"/>
                <w:sz w:val="22"/>
                <w:szCs w:val="22"/>
              </w:rPr>
              <w:t>3398,40</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11</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Преобразователь Сапфир-22-ДД</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2087,00</w:t>
            </w:r>
          </w:p>
        </w:tc>
        <w:tc>
          <w:tcPr>
            <w:tcW w:w="1194" w:type="dxa"/>
            <w:vAlign w:val="center"/>
          </w:tcPr>
          <w:p w:rsidR="00EC79C0" w:rsidRDefault="00EC79C0">
            <w:pPr>
              <w:jc w:val="center"/>
              <w:rPr>
                <w:color w:val="000000"/>
                <w:sz w:val="22"/>
                <w:szCs w:val="22"/>
              </w:rPr>
            </w:pPr>
            <w:r>
              <w:rPr>
                <w:color w:val="000000"/>
                <w:sz w:val="22"/>
                <w:szCs w:val="22"/>
              </w:rPr>
              <w:t>2087,00</w:t>
            </w:r>
          </w:p>
        </w:tc>
        <w:tc>
          <w:tcPr>
            <w:tcW w:w="1641" w:type="dxa"/>
            <w:vAlign w:val="center"/>
          </w:tcPr>
          <w:p w:rsidR="00EC79C0" w:rsidRDefault="00EC79C0">
            <w:pPr>
              <w:jc w:val="center"/>
              <w:rPr>
                <w:color w:val="000000"/>
                <w:sz w:val="22"/>
                <w:szCs w:val="22"/>
              </w:rPr>
            </w:pPr>
            <w:r>
              <w:rPr>
                <w:color w:val="000000"/>
                <w:sz w:val="22"/>
                <w:szCs w:val="22"/>
              </w:rPr>
              <w:t>2462,66</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12</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Барометр-анероид М67</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1935,16</w:t>
            </w:r>
          </w:p>
        </w:tc>
        <w:tc>
          <w:tcPr>
            <w:tcW w:w="1194" w:type="dxa"/>
            <w:vAlign w:val="center"/>
          </w:tcPr>
          <w:p w:rsidR="00EC79C0" w:rsidRDefault="00EC79C0">
            <w:pPr>
              <w:jc w:val="center"/>
              <w:rPr>
                <w:color w:val="000000"/>
                <w:sz w:val="22"/>
                <w:szCs w:val="22"/>
              </w:rPr>
            </w:pPr>
            <w:r>
              <w:rPr>
                <w:color w:val="000000"/>
                <w:sz w:val="22"/>
                <w:szCs w:val="22"/>
              </w:rPr>
              <w:t>1935,16</w:t>
            </w:r>
          </w:p>
        </w:tc>
        <w:tc>
          <w:tcPr>
            <w:tcW w:w="1641" w:type="dxa"/>
            <w:vAlign w:val="center"/>
          </w:tcPr>
          <w:p w:rsidR="00EC79C0" w:rsidRDefault="00EC79C0">
            <w:pPr>
              <w:jc w:val="center"/>
              <w:rPr>
                <w:color w:val="000000"/>
                <w:sz w:val="22"/>
                <w:szCs w:val="22"/>
              </w:rPr>
            </w:pPr>
            <w:r>
              <w:rPr>
                <w:color w:val="000000"/>
                <w:sz w:val="22"/>
                <w:szCs w:val="22"/>
              </w:rPr>
              <w:t>2283,49</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13</w:t>
            </w:r>
          </w:p>
        </w:tc>
        <w:tc>
          <w:tcPr>
            <w:tcW w:w="3496" w:type="dxa"/>
            <w:shd w:val="clear" w:color="auto" w:fill="auto"/>
            <w:vAlign w:val="center"/>
          </w:tcPr>
          <w:p w:rsidR="00EC79C0" w:rsidRPr="003C728D" w:rsidRDefault="00EC79C0" w:rsidP="002C6764">
            <w:pPr>
              <w:rPr>
                <w:rFonts w:eastAsia="Calibri"/>
                <w:sz w:val="20"/>
                <w:szCs w:val="20"/>
              </w:rPr>
            </w:pPr>
            <w:r w:rsidRPr="003C728D">
              <w:rPr>
                <w:rFonts w:eastAsia="Calibri"/>
                <w:sz w:val="20"/>
                <w:szCs w:val="20"/>
              </w:rPr>
              <w:t>Секундомер СТЦ-2М1</w:t>
            </w:r>
          </w:p>
        </w:tc>
        <w:tc>
          <w:tcPr>
            <w:tcW w:w="1372" w:type="dxa"/>
            <w:vAlign w:val="center"/>
          </w:tcPr>
          <w:p w:rsidR="00EC79C0" w:rsidRDefault="00EC79C0">
            <w:pPr>
              <w:jc w:val="center"/>
              <w:rPr>
                <w:color w:val="000000"/>
                <w:sz w:val="20"/>
                <w:szCs w:val="20"/>
              </w:rPr>
            </w:pPr>
            <w:r>
              <w:rPr>
                <w:rFonts w:eastAsia="Calibri"/>
                <w:color w:val="000000"/>
                <w:sz w:val="20"/>
                <w:szCs w:val="20"/>
              </w:rPr>
              <w:t>1</w:t>
            </w:r>
          </w:p>
        </w:tc>
        <w:tc>
          <w:tcPr>
            <w:tcW w:w="1341" w:type="dxa"/>
            <w:vAlign w:val="center"/>
          </w:tcPr>
          <w:p w:rsidR="00EC79C0" w:rsidRDefault="00EC79C0">
            <w:pPr>
              <w:jc w:val="center"/>
              <w:rPr>
                <w:color w:val="000000"/>
                <w:sz w:val="22"/>
                <w:szCs w:val="22"/>
              </w:rPr>
            </w:pPr>
            <w:r>
              <w:rPr>
                <w:color w:val="000000"/>
                <w:sz w:val="22"/>
                <w:szCs w:val="22"/>
              </w:rPr>
              <w:t>фев.16</w:t>
            </w:r>
          </w:p>
        </w:tc>
        <w:tc>
          <w:tcPr>
            <w:tcW w:w="1276" w:type="dxa"/>
            <w:vAlign w:val="center"/>
          </w:tcPr>
          <w:p w:rsidR="00EC79C0" w:rsidRDefault="00EC79C0">
            <w:pPr>
              <w:jc w:val="center"/>
              <w:rPr>
                <w:color w:val="000000"/>
                <w:sz w:val="22"/>
                <w:szCs w:val="22"/>
              </w:rPr>
            </w:pPr>
            <w:r>
              <w:rPr>
                <w:color w:val="000000"/>
                <w:sz w:val="22"/>
                <w:szCs w:val="22"/>
              </w:rPr>
              <w:t>3625,00</w:t>
            </w:r>
          </w:p>
        </w:tc>
        <w:tc>
          <w:tcPr>
            <w:tcW w:w="1194" w:type="dxa"/>
            <w:vAlign w:val="center"/>
          </w:tcPr>
          <w:p w:rsidR="00EC79C0" w:rsidRDefault="00EC79C0">
            <w:pPr>
              <w:jc w:val="center"/>
              <w:rPr>
                <w:color w:val="000000"/>
                <w:sz w:val="22"/>
                <w:szCs w:val="22"/>
              </w:rPr>
            </w:pPr>
            <w:r>
              <w:rPr>
                <w:color w:val="000000"/>
                <w:sz w:val="22"/>
                <w:szCs w:val="22"/>
              </w:rPr>
              <w:t>3625,00</w:t>
            </w:r>
          </w:p>
        </w:tc>
        <w:tc>
          <w:tcPr>
            <w:tcW w:w="1641" w:type="dxa"/>
            <w:vAlign w:val="center"/>
          </w:tcPr>
          <w:p w:rsidR="00EC79C0" w:rsidRDefault="00EC79C0">
            <w:pPr>
              <w:jc w:val="center"/>
              <w:rPr>
                <w:color w:val="000000"/>
                <w:sz w:val="22"/>
                <w:szCs w:val="22"/>
              </w:rPr>
            </w:pPr>
            <w:r>
              <w:rPr>
                <w:color w:val="000000"/>
                <w:sz w:val="22"/>
                <w:szCs w:val="22"/>
              </w:rPr>
              <w:t>4277,50</w:t>
            </w:r>
          </w:p>
        </w:tc>
      </w:tr>
      <w:tr w:rsidR="00EC79C0" w:rsidRPr="006A0FB2" w:rsidTr="00EC79C0">
        <w:tc>
          <w:tcPr>
            <w:tcW w:w="503" w:type="dxa"/>
          </w:tcPr>
          <w:p w:rsidR="00EC79C0" w:rsidRPr="00E05506" w:rsidRDefault="00EC79C0" w:rsidP="00D3636F">
            <w:pPr>
              <w:jc w:val="center"/>
              <w:rPr>
                <w:sz w:val="22"/>
                <w:szCs w:val="22"/>
              </w:rPr>
            </w:pPr>
            <w:r w:rsidRPr="00E05506">
              <w:rPr>
                <w:sz w:val="22"/>
                <w:szCs w:val="22"/>
              </w:rPr>
              <w:t>14</w:t>
            </w:r>
          </w:p>
        </w:tc>
        <w:tc>
          <w:tcPr>
            <w:tcW w:w="3496" w:type="dxa"/>
            <w:vAlign w:val="center"/>
          </w:tcPr>
          <w:p w:rsidR="00EC79C0" w:rsidRPr="003C728D" w:rsidRDefault="00EC79C0" w:rsidP="002C6764">
            <w:pPr>
              <w:rPr>
                <w:rFonts w:eastAsia="Calibri"/>
                <w:sz w:val="20"/>
                <w:szCs w:val="20"/>
              </w:rPr>
            </w:pPr>
            <w:r w:rsidRPr="003C728D">
              <w:rPr>
                <w:rFonts w:eastAsia="Calibri"/>
                <w:sz w:val="20"/>
                <w:szCs w:val="20"/>
              </w:rPr>
              <w:t xml:space="preserve">Счетчики газа от населения и организации </w:t>
            </w:r>
            <w:r w:rsidRPr="003C728D">
              <w:rPr>
                <w:rFonts w:eastAsia="Calibri"/>
                <w:sz w:val="20"/>
                <w:szCs w:val="20"/>
                <w:lang w:val="en-US"/>
              </w:rPr>
              <w:t>G</w:t>
            </w:r>
            <w:r w:rsidRPr="003C728D">
              <w:rPr>
                <w:rFonts w:eastAsia="Calibri"/>
                <w:sz w:val="20"/>
                <w:szCs w:val="20"/>
              </w:rPr>
              <w:t xml:space="preserve"> 1.6-16</w:t>
            </w:r>
          </w:p>
        </w:tc>
        <w:tc>
          <w:tcPr>
            <w:tcW w:w="1372" w:type="dxa"/>
            <w:vAlign w:val="center"/>
          </w:tcPr>
          <w:p w:rsidR="00EC79C0" w:rsidRDefault="00EC79C0">
            <w:pPr>
              <w:jc w:val="center"/>
              <w:rPr>
                <w:color w:val="000000"/>
                <w:sz w:val="20"/>
                <w:szCs w:val="20"/>
              </w:rPr>
            </w:pPr>
            <w:r>
              <w:rPr>
                <w:rFonts w:eastAsia="Calibri"/>
                <w:color w:val="000000"/>
                <w:sz w:val="20"/>
                <w:szCs w:val="20"/>
              </w:rPr>
              <w:t>800</w:t>
            </w:r>
          </w:p>
        </w:tc>
        <w:tc>
          <w:tcPr>
            <w:tcW w:w="1341" w:type="dxa"/>
            <w:vAlign w:val="center"/>
          </w:tcPr>
          <w:p w:rsidR="00EC79C0" w:rsidRDefault="00EC79C0">
            <w:pPr>
              <w:jc w:val="center"/>
              <w:rPr>
                <w:color w:val="000000"/>
                <w:sz w:val="22"/>
                <w:szCs w:val="22"/>
              </w:rPr>
            </w:pPr>
            <w:r>
              <w:rPr>
                <w:color w:val="000000"/>
                <w:sz w:val="22"/>
                <w:szCs w:val="22"/>
              </w:rPr>
              <w:t>2016 год</w:t>
            </w:r>
          </w:p>
        </w:tc>
        <w:tc>
          <w:tcPr>
            <w:tcW w:w="1276" w:type="dxa"/>
            <w:vAlign w:val="center"/>
          </w:tcPr>
          <w:p w:rsidR="00EC79C0" w:rsidRDefault="00EC79C0">
            <w:pPr>
              <w:jc w:val="center"/>
              <w:rPr>
                <w:color w:val="000000"/>
                <w:sz w:val="22"/>
                <w:szCs w:val="22"/>
              </w:rPr>
            </w:pPr>
            <w:r>
              <w:rPr>
                <w:color w:val="000000"/>
                <w:sz w:val="22"/>
                <w:szCs w:val="22"/>
              </w:rPr>
              <w:t>275,62</w:t>
            </w:r>
          </w:p>
        </w:tc>
        <w:tc>
          <w:tcPr>
            <w:tcW w:w="1194" w:type="dxa"/>
            <w:vAlign w:val="center"/>
          </w:tcPr>
          <w:p w:rsidR="00EC79C0" w:rsidRDefault="00EC79C0">
            <w:pPr>
              <w:jc w:val="center"/>
              <w:rPr>
                <w:color w:val="000000"/>
                <w:sz w:val="22"/>
                <w:szCs w:val="22"/>
              </w:rPr>
            </w:pPr>
            <w:r>
              <w:rPr>
                <w:color w:val="000000"/>
                <w:sz w:val="22"/>
                <w:szCs w:val="22"/>
              </w:rPr>
              <w:t>220496,00</w:t>
            </w:r>
          </w:p>
        </w:tc>
        <w:tc>
          <w:tcPr>
            <w:tcW w:w="1641" w:type="dxa"/>
            <w:vAlign w:val="center"/>
          </w:tcPr>
          <w:p w:rsidR="00EC79C0" w:rsidRDefault="00EC79C0">
            <w:pPr>
              <w:jc w:val="center"/>
              <w:rPr>
                <w:color w:val="000000"/>
                <w:sz w:val="22"/>
                <w:szCs w:val="22"/>
              </w:rPr>
            </w:pPr>
            <w:r>
              <w:rPr>
                <w:color w:val="000000"/>
                <w:sz w:val="22"/>
                <w:szCs w:val="22"/>
              </w:rPr>
              <w:t>260185,28</w:t>
            </w:r>
          </w:p>
        </w:tc>
      </w:tr>
      <w:tr w:rsidR="00EC79C0" w:rsidRPr="006A0FB2" w:rsidTr="00EC79C0">
        <w:tc>
          <w:tcPr>
            <w:tcW w:w="3999" w:type="dxa"/>
            <w:gridSpan w:val="2"/>
          </w:tcPr>
          <w:p w:rsidR="00EC79C0" w:rsidRPr="00E05506" w:rsidRDefault="00EC79C0" w:rsidP="00837E99">
            <w:pPr>
              <w:jc w:val="right"/>
              <w:rPr>
                <w:b/>
                <w:color w:val="000000"/>
                <w:sz w:val="22"/>
                <w:szCs w:val="22"/>
              </w:rPr>
            </w:pPr>
            <w:r w:rsidRPr="00E05506">
              <w:rPr>
                <w:b/>
                <w:color w:val="000000"/>
                <w:sz w:val="22"/>
                <w:szCs w:val="22"/>
              </w:rPr>
              <w:t>Всего:</w:t>
            </w:r>
          </w:p>
        </w:tc>
        <w:tc>
          <w:tcPr>
            <w:tcW w:w="1372" w:type="dxa"/>
            <w:vAlign w:val="center"/>
          </w:tcPr>
          <w:p w:rsidR="00EC79C0" w:rsidRPr="00E05506" w:rsidRDefault="00EC79C0" w:rsidP="00D3636F">
            <w:pPr>
              <w:jc w:val="center"/>
              <w:rPr>
                <w:b/>
                <w:color w:val="000000"/>
                <w:sz w:val="22"/>
                <w:szCs w:val="22"/>
              </w:rPr>
            </w:pPr>
            <w:r>
              <w:rPr>
                <w:b/>
                <w:color w:val="000000"/>
                <w:sz w:val="22"/>
                <w:szCs w:val="22"/>
              </w:rPr>
              <w:t>822</w:t>
            </w:r>
          </w:p>
        </w:tc>
        <w:tc>
          <w:tcPr>
            <w:tcW w:w="1341" w:type="dxa"/>
            <w:vAlign w:val="center"/>
          </w:tcPr>
          <w:p w:rsidR="00EC79C0" w:rsidRDefault="00EC79C0">
            <w:pPr>
              <w:jc w:val="center"/>
              <w:rPr>
                <w:b/>
                <w:bCs/>
                <w:color w:val="000000"/>
                <w:sz w:val="22"/>
                <w:szCs w:val="22"/>
              </w:rPr>
            </w:pPr>
          </w:p>
        </w:tc>
        <w:tc>
          <w:tcPr>
            <w:tcW w:w="1276" w:type="dxa"/>
            <w:vAlign w:val="center"/>
          </w:tcPr>
          <w:p w:rsidR="00EC79C0" w:rsidRDefault="00EC79C0">
            <w:pPr>
              <w:jc w:val="center"/>
              <w:rPr>
                <w:b/>
                <w:bCs/>
                <w:color w:val="000000"/>
                <w:sz w:val="22"/>
                <w:szCs w:val="22"/>
              </w:rPr>
            </w:pPr>
            <w:r>
              <w:rPr>
                <w:b/>
                <w:bCs/>
                <w:color w:val="000000"/>
                <w:sz w:val="22"/>
                <w:szCs w:val="22"/>
              </w:rPr>
              <w:t> </w:t>
            </w:r>
          </w:p>
        </w:tc>
        <w:tc>
          <w:tcPr>
            <w:tcW w:w="1194" w:type="dxa"/>
            <w:vAlign w:val="center"/>
          </w:tcPr>
          <w:p w:rsidR="00EC79C0" w:rsidRPr="00F56FD7" w:rsidRDefault="00EC79C0" w:rsidP="00D3636F">
            <w:pPr>
              <w:jc w:val="right"/>
              <w:rPr>
                <w:b/>
                <w:color w:val="000000"/>
                <w:sz w:val="22"/>
                <w:szCs w:val="22"/>
              </w:rPr>
            </w:pPr>
            <w:r>
              <w:rPr>
                <w:b/>
                <w:bCs/>
                <w:color w:val="000000"/>
                <w:sz w:val="22"/>
                <w:szCs w:val="22"/>
              </w:rPr>
              <w:t>255853,16</w:t>
            </w:r>
          </w:p>
        </w:tc>
        <w:tc>
          <w:tcPr>
            <w:tcW w:w="1641" w:type="dxa"/>
            <w:vAlign w:val="center"/>
          </w:tcPr>
          <w:p w:rsidR="00EC79C0" w:rsidRDefault="00EC79C0" w:rsidP="00837E99">
            <w:pPr>
              <w:jc w:val="center"/>
              <w:rPr>
                <w:b/>
                <w:bCs/>
                <w:color w:val="000000"/>
                <w:sz w:val="22"/>
                <w:szCs w:val="22"/>
              </w:rPr>
            </w:pPr>
            <w:r>
              <w:rPr>
                <w:b/>
                <w:bCs/>
                <w:color w:val="000000"/>
                <w:sz w:val="22"/>
                <w:szCs w:val="22"/>
              </w:rPr>
              <w:t>301906,73</w:t>
            </w:r>
          </w:p>
        </w:tc>
      </w:tr>
    </w:tbl>
    <w:p w:rsidR="00B97131" w:rsidRPr="00331B08" w:rsidRDefault="00B97131" w:rsidP="00352A92">
      <w:pPr>
        <w:pStyle w:val="ConsPlusNonformat"/>
        <w:rPr>
          <w:rFonts w:ascii="Times New Roman" w:hAnsi="Times New Roman" w:cs="Times New Roman"/>
          <w:sz w:val="16"/>
          <w:szCs w:val="16"/>
        </w:rPr>
      </w:pPr>
    </w:p>
    <w:p w:rsidR="00B97131" w:rsidRPr="00B92CA6" w:rsidRDefault="00B97131" w:rsidP="00DB382F">
      <w:pPr>
        <w:pStyle w:val="ConsPlusNonformat"/>
        <w:rPr>
          <w:rFonts w:ascii="Times New Roman" w:hAnsi="Times New Roman" w:cs="Times New Roman"/>
          <w:b/>
          <w:sz w:val="24"/>
          <w:szCs w:val="24"/>
        </w:rPr>
      </w:pPr>
      <w:r w:rsidRPr="00B92CA6">
        <w:rPr>
          <w:rFonts w:ascii="Times New Roman" w:hAnsi="Times New Roman" w:cs="Times New Roman"/>
          <w:b/>
          <w:sz w:val="24"/>
          <w:szCs w:val="24"/>
        </w:rPr>
        <w:t xml:space="preserve">                    «ЗАКАЗЧИК»                                                            «ИСПОЛНИТЕЛЬ»</w:t>
      </w:r>
    </w:p>
    <w:p w:rsidR="00B97131" w:rsidRPr="00331B08" w:rsidRDefault="00B97131" w:rsidP="00DB382F">
      <w:pPr>
        <w:pStyle w:val="ConsPlusNonformat"/>
        <w:ind w:firstLine="709"/>
        <w:rPr>
          <w:rFonts w:ascii="Times New Roman" w:hAnsi="Times New Roman" w:cs="Times New Roman"/>
          <w:sz w:val="16"/>
          <w:szCs w:val="16"/>
        </w:rPr>
      </w:pPr>
    </w:p>
    <w:tbl>
      <w:tblPr>
        <w:tblW w:w="11057" w:type="dxa"/>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813"/>
        <w:gridCol w:w="5244"/>
      </w:tblGrid>
      <w:tr w:rsidR="00B97131" w:rsidRPr="00331B08" w:rsidTr="009B09D2">
        <w:trPr>
          <w:trHeight w:val="2118"/>
        </w:trPr>
        <w:tc>
          <w:tcPr>
            <w:tcW w:w="5813" w:type="dxa"/>
          </w:tcPr>
          <w:p w:rsidR="00B97131" w:rsidRPr="00331B08" w:rsidRDefault="00B97131" w:rsidP="00ED00CA">
            <w:pPr>
              <w:pStyle w:val="a6"/>
              <w:rPr>
                <w:b/>
              </w:rPr>
            </w:pPr>
          </w:p>
        </w:tc>
        <w:tc>
          <w:tcPr>
            <w:tcW w:w="5244" w:type="dxa"/>
          </w:tcPr>
          <w:p w:rsidR="00B97131" w:rsidRPr="00331B08" w:rsidRDefault="00B97131" w:rsidP="00E55BA2">
            <w:pPr>
              <w:pStyle w:val="a6"/>
            </w:pPr>
          </w:p>
        </w:tc>
      </w:tr>
      <w:tr w:rsidR="00B97131" w:rsidRPr="00B92CA6" w:rsidTr="009B09D2">
        <w:tc>
          <w:tcPr>
            <w:tcW w:w="5813" w:type="dxa"/>
          </w:tcPr>
          <w:p w:rsidR="00B97131" w:rsidRPr="00B92CA6" w:rsidRDefault="00B97131" w:rsidP="00E55BA2">
            <w:pPr>
              <w:pStyle w:val="a6"/>
              <w:rPr>
                <w:b/>
                <w:sz w:val="24"/>
                <w:szCs w:val="24"/>
              </w:rPr>
            </w:pPr>
          </w:p>
        </w:tc>
        <w:tc>
          <w:tcPr>
            <w:tcW w:w="5244" w:type="dxa"/>
          </w:tcPr>
          <w:p w:rsidR="00E05506" w:rsidRPr="00B92CA6" w:rsidRDefault="00E05506" w:rsidP="00B34778">
            <w:pPr>
              <w:pStyle w:val="a6"/>
              <w:rPr>
                <w:b/>
                <w:sz w:val="24"/>
                <w:szCs w:val="24"/>
              </w:rPr>
            </w:pPr>
          </w:p>
        </w:tc>
      </w:tr>
    </w:tbl>
    <w:p w:rsidR="005D07A3" w:rsidRDefault="005D07A3" w:rsidP="006E2521">
      <w:pPr>
        <w:jc w:val="right"/>
      </w:pPr>
    </w:p>
    <w:p w:rsidR="00F4475D" w:rsidRDefault="00F4475D" w:rsidP="006E2521">
      <w:pPr>
        <w:jc w:val="right"/>
      </w:pPr>
    </w:p>
    <w:p w:rsidR="00F4475D" w:rsidRDefault="00F4475D" w:rsidP="006E2521">
      <w:pPr>
        <w:jc w:val="right"/>
      </w:pPr>
    </w:p>
    <w:p w:rsidR="00F4475D" w:rsidRDefault="00F4475D" w:rsidP="006E2521">
      <w:pPr>
        <w:jc w:val="right"/>
      </w:pPr>
    </w:p>
    <w:p w:rsidR="00F4475D" w:rsidRDefault="00F4475D" w:rsidP="006E2521">
      <w:pPr>
        <w:jc w:val="right"/>
      </w:pPr>
    </w:p>
    <w:p w:rsidR="00F4475D" w:rsidRDefault="00F4475D" w:rsidP="006E2521">
      <w:pPr>
        <w:jc w:val="right"/>
      </w:pPr>
    </w:p>
    <w:p w:rsidR="00F4475D" w:rsidRDefault="00F4475D" w:rsidP="006E2521">
      <w:pPr>
        <w:jc w:val="right"/>
      </w:pPr>
    </w:p>
    <w:p w:rsidR="005D07A3" w:rsidRDefault="005D07A3" w:rsidP="006E2521">
      <w:pPr>
        <w:jc w:val="right"/>
      </w:pPr>
    </w:p>
    <w:p w:rsidR="005D07A3" w:rsidRDefault="005D07A3" w:rsidP="006E2521">
      <w:pPr>
        <w:jc w:val="right"/>
      </w:pPr>
    </w:p>
    <w:p w:rsidR="005D07A3" w:rsidRDefault="005D07A3" w:rsidP="006E2521">
      <w:pPr>
        <w:jc w:val="right"/>
      </w:pPr>
    </w:p>
    <w:p w:rsidR="005D07A3" w:rsidRDefault="005D07A3" w:rsidP="006E2521">
      <w:pPr>
        <w:jc w:val="right"/>
      </w:pPr>
    </w:p>
    <w:p w:rsidR="005D07A3" w:rsidRDefault="005D07A3" w:rsidP="006E2521">
      <w:pPr>
        <w:jc w:val="right"/>
      </w:pPr>
    </w:p>
    <w:p w:rsidR="00B97131" w:rsidRPr="006A0FB2" w:rsidRDefault="00F324F5" w:rsidP="006E2521">
      <w:pPr>
        <w:jc w:val="right"/>
      </w:pPr>
      <w:r>
        <w:lastRenderedPageBreak/>
        <w:t>П</w:t>
      </w:r>
      <w:r w:rsidR="00B97131">
        <w:t>риложение №2</w:t>
      </w:r>
    </w:p>
    <w:p w:rsidR="00B97131" w:rsidRPr="00BF5D18" w:rsidRDefault="00B97131" w:rsidP="00BF5D18">
      <w:pPr>
        <w:jc w:val="right"/>
      </w:pPr>
      <w:r>
        <w:t xml:space="preserve">к Договору № </w:t>
      </w:r>
      <w:r w:rsidR="002945EB">
        <w:t>__________________ от «___»</w:t>
      </w:r>
      <w:r w:rsidR="00EC79C0">
        <w:t xml:space="preserve"> </w:t>
      </w:r>
      <w:r w:rsidR="00EC79C0" w:rsidRPr="00EC79C0">
        <w:t>января 2016г.</w:t>
      </w:r>
    </w:p>
    <w:p w:rsidR="00837E99" w:rsidRDefault="00837E99" w:rsidP="006F5B10">
      <w:pPr>
        <w:pStyle w:val="a4"/>
        <w:rPr>
          <w:rFonts w:ascii="Times New Roman" w:hAnsi="Times New Roman"/>
          <w:i w:val="0"/>
          <w:szCs w:val="24"/>
        </w:rPr>
      </w:pPr>
    </w:p>
    <w:p w:rsidR="00B97131" w:rsidRDefault="00887819" w:rsidP="006F5B10">
      <w:pPr>
        <w:pStyle w:val="a4"/>
        <w:rPr>
          <w:rFonts w:ascii="Times New Roman" w:hAnsi="Times New Roman"/>
          <w:i w:val="0"/>
          <w:szCs w:val="24"/>
        </w:rPr>
      </w:pPr>
      <w:r>
        <w:rPr>
          <w:rFonts w:ascii="Times New Roman" w:hAnsi="Times New Roman"/>
          <w:i w:val="0"/>
          <w:szCs w:val="24"/>
        </w:rPr>
        <w:t>Заявка  №____</w:t>
      </w:r>
    </w:p>
    <w:p w:rsidR="00887819" w:rsidRPr="00887819" w:rsidRDefault="00887819" w:rsidP="006F5B10">
      <w:pPr>
        <w:pStyle w:val="a4"/>
        <w:rPr>
          <w:rFonts w:ascii="Times New Roman" w:hAnsi="Times New Roman"/>
          <w:i w:val="0"/>
          <w:szCs w:val="24"/>
        </w:rPr>
      </w:pPr>
      <w:r>
        <w:rPr>
          <w:rFonts w:ascii="Times New Roman" w:hAnsi="Times New Roman"/>
          <w:i w:val="0"/>
          <w:szCs w:val="24"/>
        </w:rPr>
        <w:t>На проведение поверки и (или) калибровки</w:t>
      </w:r>
    </w:p>
    <w:p w:rsidR="00B97131" w:rsidRPr="003D35A5" w:rsidRDefault="00B97131" w:rsidP="00352A92">
      <w:pPr>
        <w:pStyle w:val="a4"/>
        <w:ind w:left="-851"/>
        <w:jc w:val="left"/>
        <w:rPr>
          <w:rFonts w:ascii="Times New Roman" w:hAnsi="Times New Roman"/>
          <w:b w:val="0"/>
          <w:i w:val="0"/>
          <w:szCs w:val="24"/>
        </w:rPr>
      </w:pPr>
      <w:r w:rsidRPr="00E31EA4">
        <w:rPr>
          <w:rFonts w:ascii="Times New Roman" w:hAnsi="Times New Roman"/>
          <w:b w:val="0"/>
          <w:i w:val="0"/>
          <w:szCs w:val="24"/>
        </w:rPr>
        <w:t xml:space="preserve">Заказчик: </w:t>
      </w:r>
      <w:r w:rsidRPr="003D35A5">
        <w:rPr>
          <w:rFonts w:ascii="Times New Roman" w:hAnsi="Times New Roman"/>
          <w:b w:val="0"/>
          <w:i w:val="0"/>
          <w:u w:val="single"/>
        </w:rPr>
        <w:t>АО «Газпром газораспределение Оренбург»</w:t>
      </w:r>
    </w:p>
    <w:p w:rsidR="00B97131" w:rsidRPr="003D35A5" w:rsidRDefault="00B97131" w:rsidP="00E31EA4">
      <w:pPr>
        <w:pStyle w:val="a4"/>
        <w:ind w:left="-851"/>
        <w:jc w:val="left"/>
        <w:rPr>
          <w:rFonts w:ascii="Times New Roman" w:hAnsi="Times New Roman"/>
          <w:b w:val="0"/>
          <w:i w:val="0"/>
          <w:szCs w:val="24"/>
        </w:rPr>
      </w:pPr>
      <w:r w:rsidRPr="003D35A5">
        <w:rPr>
          <w:rFonts w:ascii="Times New Roman" w:hAnsi="Times New Roman"/>
          <w:b w:val="0"/>
          <w:i w:val="0"/>
          <w:szCs w:val="24"/>
        </w:rPr>
        <w:t xml:space="preserve">Исполнитель: </w:t>
      </w:r>
      <w:r w:rsidRPr="003D35A5">
        <w:rPr>
          <w:rFonts w:ascii="Times New Roman" w:hAnsi="Times New Roman"/>
          <w:b w:val="0"/>
          <w:i w:val="0"/>
          <w:u w:val="single"/>
        </w:rPr>
        <w:t>ФБУ «Оренбургский ЦСМ»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212"/>
        <w:gridCol w:w="1401"/>
        <w:gridCol w:w="1073"/>
        <w:gridCol w:w="1322"/>
        <w:gridCol w:w="2353"/>
      </w:tblGrid>
      <w:tr w:rsidR="00B97131" w:rsidRPr="006A0FB2" w:rsidTr="0091272F">
        <w:trPr>
          <w:trHeight w:val="766"/>
        </w:trPr>
        <w:tc>
          <w:tcPr>
            <w:tcW w:w="684" w:type="dxa"/>
          </w:tcPr>
          <w:p w:rsidR="00B97131" w:rsidRPr="0091272F" w:rsidRDefault="00B97131" w:rsidP="00352A92">
            <w:r w:rsidRPr="0091272F">
              <w:rPr>
                <w:sz w:val="22"/>
                <w:szCs w:val="22"/>
              </w:rPr>
              <w:t>№ п/п</w:t>
            </w:r>
          </w:p>
        </w:tc>
        <w:tc>
          <w:tcPr>
            <w:tcW w:w="4212" w:type="dxa"/>
          </w:tcPr>
          <w:p w:rsidR="00B97131" w:rsidRPr="0091272F" w:rsidRDefault="00B97131" w:rsidP="00B821F7">
            <w:pPr>
              <w:jc w:val="center"/>
            </w:pPr>
            <w:r w:rsidRPr="0091272F">
              <w:rPr>
                <w:sz w:val="22"/>
                <w:szCs w:val="22"/>
              </w:rPr>
              <w:t>Вид услуги,</w:t>
            </w:r>
          </w:p>
          <w:p w:rsidR="00B97131" w:rsidRPr="0091272F" w:rsidRDefault="00B97131" w:rsidP="00B821F7">
            <w:pPr>
              <w:jc w:val="center"/>
            </w:pPr>
            <w:r w:rsidRPr="0091272F">
              <w:rPr>
                <w:sz w:val="22"/>
                <w:szCs w:val="22"/>
              </w:rPr>
              <w:t>наименование оборудования и средств измерений</w:t>
            </w:r>
          </w:p>
        </w:tc>
        <w:tc>
          <w:tcPr>
            <w:tcW w:w="1401" w:type="dxa"/>
          </w:tcPr>
          <w:p w:rsidR="00B97131" w:rsidRPr="0091272F" w:rsidRDefault="00B97131" w:rsidP="00B821F7">
            <w:pPr>
              <w:jc w:val="center"/>
            </w:pPr>
            <w:r w:rsidRPr="0091272F">
              <w:rPr>
                <w:sz w:val="22"/>
                <w:szCs w:val="22"/>
              </w:rPr>
              <w:t>Единицы измерения</w:t>
            </w:r>
          </w:p>
        </w:tc>
        <w:tc>
          <w:tcPr>
            <w:tcW w:w="1073" w:type="dxa"/>
          </w:tcPr>
          <w:p w:rsidR="00B97131" w:rsidRPr="0091272F" w:rsidRDefault="00B97131" w:rsidP="00B821F7">
            <w:pPr>
              <w:jc w:val="center"/>
            </w:pPr>
            <w:r w:rsidRPr="0091272F">
              <w:rPr>
                <w:sz w:val="22"/>
                <w:szCs w:val="22"/>
              </w:rPr>
              <w:t>Кол-во</w:t>
            </w:r>
          </w:p>
        </w:tc>
        <w:tc>
          <w:tcPr>
            <w:tcW w:w="1322" w:type="dxa"/>
          </w:tcPr>
          <w:p w:rsidR="00B97131" w:rsidRPr="0091272F" w:rsidRDefault="00B97131" w:rsidP="00B821F7">
            <w:pPr>
              <w:jc w:val="center"/>
            </w:pPr>
            <w:r w:rsidRPr="0091272F">
              <w:rPr>
                <w:sz w:val="22"/>
                <w:szCs w:val="22"/>
              </w:rPr>
              <w:t>Срок оказания услуги</w:t>
            </w:r>
          </w:p>
        </w:tc>
        <w:tc>
          <w:tcPr>
            <w:tcW w:w="2353" w:type="dxa"/>
          </w:tcPr>
          <w:p w:rsidR="00B97131" w:rsidRPr="0091272F" w:rsidRDefault="00B97131" w:rsidP="00B821F7">
            <w:pPr>
              <w:jc w:val="center"/>
            </w:pPr>
            <w:r w:rsidRPr="0091272F">
              <w:rPr>
                <w:sz w:val="22"/>
                <w:szCs w:val="22"/>
              </w:rPr>
              <w:t>Место оказания услуги</w:t>
            </w:r>
          </w:p>
        </w:tc>
      </w:tr>
      <w:tr w:rsidR="00401A97" w:rsidRPr="00327D6B" w:rsidTr="003B7A8E">
        <w:tc>
          <w:tcPr>
            <w:tcW w:w="684" w:type="dxa"/>
          </w:tcPr>
          <w:p w:rsidR="00401A97" w:rsidRPr="006A0FB2" w:rsidRDefault="00401A97" w:rsidP="00401A97">
            <w:r w:rsidRPr="006A0FB2">
              <w:t>1</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Измеритель сопротивления заземления М-416</w:t>
            </w:r>
          </w:p>
        </w:tc>
        <w:tc>
          <w:tcPr>
            <w:tcW w:w="1401" w:type="dxa"/>
            <w:vAlign w:val="center"/>
          </w:tcPr>
          <w:p w:rsidR="00401A97" w:rsidRPr="00327D6B" w:rsidRDefault="00401A97" w:rsidP="009D04B2">
            <w:pPr>
              <w:jc w:val="center"/>
              <w:rPr>
                <w:color w:val="000000"/>
              </w:rP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Pr="006A0FB2" w:rsidRDefault="00401A97" w:rsidP="009D04B2">
            <w:pPr>
              <w:jc w:val="center"/>
            </w:pPr>
            <w:r w:rsidRPr="006A0FB2">
              <w:t>2</w:t>
            </w:r>
          </w:p>
        </w:tc>
        <w:tc>
          <w:tcPr>
            <w:tcW w:w="4212" w:type="dxa"/>
            <w:vAlign w:val="center"/>
          </w:tcPr>
          <w:p w:rsidR="00401A97" w:rsidRPr="003C728D" w:rsidRDefault="00401A97" w:rsidP="00436F8E">
            <w:pPr>
              <w:rPr>
                <w:rFonts w:eastAsia="Calibri"/>
                <w:sz w:val="20"/>
                <w:szCs w:val="20"/>
                <w:lang w:val="en-US"/>
              </w:rPr>
            </w:pPr>
            <w:r w:rsidRPr="003C728D">
              <w:rPr>
                <w:rFonts w:eastAsia="Calibri"/>
                <w:sz w:val="20"/>
                <w:szCs w:val="20"/>
              </w:rPr>
              <w:t xml:space="preserve">Измеритель сопротивления заземления </w:t>
            </w:r>
            <w:r w:rsidRPr="003C728D">
              <w:rPr>
                <w:rFonts w:eastAsia="Calibri"/>
                <w:sz w:val="20"/>
                <w:szCs w:val="20"/>
                <w:lang w:val="en-US"/>
              </w:rPr>
              <w:t>MRU-101</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4</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Pr="006A0FB2" w:rsidRDefault="00401A97" w:rsidP="009D04B2">
            <w:pPr>
              <w:jc w:val="center"/>
            </w:pPr>
            <w:r>
              <w:t>3</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Измеритель сопротивления ИС-10</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2</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4</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Комплектное испытательное устройство Сатурн-М</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5</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 xml:space="preserve">Измеритель сопротивления электроизоляции, проводников присоединения к земле и выравнивания потенциалов </w:t>
            </w:r>
            <w:r w:rsidRPr="003C728D">
              <w:rPr>
                <w:rFonts w:eastAsia="Calibri"/>
                <w:sz w:val="20"/>
                <w:szCs w:val="20"/>
                <w:lang w:val="en-US"/>
              </w:rPr>
              <w:t>MIC</w:t>
            </w:r>
            <w:r w:rsidRPr="003C728D">
              <w:rPr>
                <w:rFonts w:eastAsia="Calibri"/>
                <w:sz w:val="20"/>
                <w:szCs w:val="20"/>
              </w:rPr>
              <w:t>-3</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6</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 xml:space="preserve">Измеритель параметров цепей электропитания зданий </w:t>
            </w:r>
            <w:r w:rsidRPr="003C728D">
              <w:rPr>
                <w:rFonts w:eastAsia="Calibri"/>
                <w:sz w:val="20"/>
                <w:szCs w:val="20"/>
                <w:lang w:val="en-US"/>
              </w:rPr>
              <w:t>MZC</w:t>
            </w:r>
            <w:r w:rsidRPr="003C728D">
              <w:rPr>
                <w:rFonts w:eastAsia="Calibri"/>
                <w:sz w:val="20"/>
                <w:szCs w:val="20"/>
              </w:rPr>
              <w:t>-300</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7</w:t>
            </w:r>
          </w:p>
        </w:tc>
        <w:tc>
          <w:tcPr>
            <w:tcW w:w="4212" w:type="dxa"/>
            <w:vAlign w:val="center"/>
          </w:tcPr>
          <w:p w:rsidR="00401A97" w:rsidRPr="003C728D" w:rsidRDefault="00401A97" w:rsidP="00436F8E">
            <w:pPr>
              <w:rPr>
                <w:rFonts w:eastAsia="Calibri"/>
                <w:sz w:val="20"/>
                <w:szCs w:val="20"/>
              </w:rPr>
            </w:pPr>
            <w:r w:rsidRPr="003C728D">
              <w:rPr>
                <w:rFonts w:eastAsia="Calibri"/>
                <w:sz w:val="20"/>
                <w:szCs w:val="20"/>
              </w:rPr>
              <w:t xml:space="preserve">Измеритель параметров электробезопасности электроустановок </w:t>
            </w:r>
            <w:r w:rsidRPr="003C728D">
              <w:rPr>
                <w:rFonts w:eastAsia="Calibri"/>
                <w:sz w:val="20"/>
                <w:szCs w:val="20"/>
                <w:lang w:val="en-US"/>
              </w:rPr>
              <w:t>MIE</w:t>
            </w:r>
            <w:r w:rsidRPr="003C728D">
              <w:rPr>
                <w:rFonts w:eastAsia="Calibri"/>
                <w:sz w:val="20"/>
                <w:szCs w:val="20"/>
              </w:rPr>
              <w:t>-500</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8</w:t>
            </w:r>
          </w:p>
        </w:tc>
        <w:tc>
          <w:tcPr>
            <w:tcW w:w="4212" w:type="dxa"/>
            <w:vAlign w:val="center"/>
          </w:tcPr>
          <w:p w:rsidR="00401A97" w:rsidRPr="003C728D" w:rsidRDefault="00401A97" w:rsidP="009B2AB9">
            <w:pPr>
              <w:rPr>
                <w:rFonts w:eastAsia="Calibri"/>
                <w:sz w:val="20"/>
                <w:szCs w:val="20"/>
              </w:rPr>
            </w:pPr>
            <w:r w:rsidRPr="003C728D">
              <w:rPr>
                <w:rFonts w:eastAsia="Calibri"/>
                <w:sz w:val="20"/>
                <w:szCs w:val="20"/>
              </w:rPr>
              <w:t>Мегао</w:t>
            </w:r>
            <w:r>
              <w:rPr>
                <w:rFonts w:eastAsia="Calibri"/>
                <w:sz w:val="20"/>
                <w:szCs w:val="20"/>
              </w:rPr>
              <w:t>мм</w:t>
            </w:r>
            <w:r w:rsidRPr="003C728D">
              <w:rPr>
                <w:rFonts w:eastAsia="Calibri"/>
                <w:sz w:val="20"/>
                <w:szCs w:val="20"/>
              </w:rPr>
              <w:t>етр ЭС0202/2-Г</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9</w:t>
            </w:r>
          </w:p>
        </w:tc>
        <w:tc>
          <w:tcPr>
            <w:tcW w:w="4212" w:type="dxa"/>
            <w:vAlign w:val="center"/>
          </w:tcPr>
          <w:p w:rsidR="00401A97" w:rsidRPr="003C728D" w:rsidRDefault="00401A97" w:rsidP="009B2AB9">
            <w:pPr>
              <w:rPr>
                <w:rFonts w:eastAsia="Calibri"/>
                <w:sz w:val="20"/>
                <w:szCs w:val="20"/>
              </w:rPr>
            </w:pPr>
            <w:r w:rsidRPr="003C728D">
              <w:rPr>
                <w:rFonts w:eastAsia="Calibri"/>
                <w:sz w:val="20"/>
                <w:szCs w:val="20"/>
              </w:rPr>
              <w:t>Прибор коррозионных изысканий ПКИ</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1</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01A97" w:rsidRPr="00327D6B" w:rsidTr="00436F8E">
        <w:tc>
          <w:tcPr>
            <w:tcW w:w="684" w:type="dxa"/>
          </w:tcPr>
          <w:p w:rsidR="00401A97" w:rsidRDefault="00401A97" w:rsidP="009D04B2">
            <w:pPr>
              <w:jc w:val="center"/>
            </w:pPr>
            <w:r>
              <w:t>10</w:t>
            </w:r>
          </w:p>
        </w:tc>
        <w:tc>
          <w:tcPr>
            <w:tcW w:w="4212" w:type="dxa"/>
            <w:vAlign w:val="center"/>
          </w:tcPr>
          <w:p w:rsidR="00401A97" w:rsidRPr="003C728D" w:rsidRDefault="00401A97" w:rsidP="00436F8E">
            <w:pPr>
              <w:rPr>
                <w:rFonts w:eastAsia="Calibri"/>
                <w:sz w:val="20"/>
                <w:szCs w:val="20"/>
                <w:lang w:val="en-US"/>
              </w:rPr>
            </w:pPr>
            <w:r w:rsidRPr="003C728D">
              <w:rPr>
                <w:rFonts w:eastAsia="Calibri"/>
                <w:sz w:val="20"/>
                <w:szCs w:val="20"/>
              </w:rPr>
              <w:t xml:space="preserve">Мультиметр </w:t>
            </w:r>
            <w:r w:rsidRPr="003C728D">
              <w:rPr>
                <w:rFonts w:eastAsia="Calibri"/>
                <w:sz w:val="20"/>
                <w:szCs w:val="20"/>
                <w:lang w:val="en-US"/>
              </w:rPr>
              <w:t>MY-64</w:t>
            </w:r>
          </w:p>
        </w:tc>
        <w:tc>
          <w:tcPr>
            <w:tcW w:w="1401" w:type="dxa"/>
          </w:tcPr>
          <w:p w:rsidR="00401A97" w:rsidRPr="00327D6B" w:rsidRDefault="00401A97" w:rsidP="009D04B2">
            <w:pPr>
              <w:jc w:val="center"/>
            </w:pPr>
            <w:r w:rsidRPr="00327D6B">
              <w:rPr>
                <w:color w:val="000000"/>
                <w:sz w:val="22"/>
                <w:szCs w:val="22"/>
              </w:rPr>
              <w:t>шт</w:t>
            </w:r>
          </w:p>
        </w:tc>
        <w:tc>
          <w:tcPr>
            <w:tcW w:w="1073" w:type="dxa"/>
            <w:vAlign w:val="center"/>
          </w:tcPr>
          <w:p w:rsidR="00401A97" w:rsidRPr="003C728D" w:rsidRDefault="00401A97" w:rsidP="00436F8E">
            <w:pPr>
              <w:jc w:val="center"/>
              <w:rPr>
                <w:rFonts w:eastAsia="Calibri"/>
                <w:sz w:val="20"/>
                <w:szCs w:val="20"/>
              </w:rPr>
            </w:pPr>
            <w:r w:rsidRPr="003C728D">
              <w:rPr>
                <w:rFonts w:eastAsia="Calibri"/>
                <w:sz w:val="20"/>
                <w:szCs w:val="20"/>
              </w:rPr>
              <w:t>6</w:t>
            </w:r>
          </w:p>
        </w:tc>
        <w:tc>
          <w:tcPr>
            <w:tcW w:w="1322" w:type="dxa"/>
          </w:tcPr>
          <w:p w:rsidR="00401A97" w:rsidRDefault="00401A97" w:rsidP="00401A97">
            <w:pPr>
              <w:jc w:val="center"/>
            </w:pPr>
            <w:r w:rsidRPr="00390741">
              <w:t>февраль</w:t>
            </w:r>
          </w:p>
        </w:tc>
        <w:tc>
          <w:tcPr>
            <w:tcW w:w="2353" w:type="dxa"/>
          </w:tcPr>
          <w:p w:rsidR="00401A97" w:rsidRPr="00327D6B" w:rsidRDefault="00401A97" w:rsidP="009D04B2">
            <w:pPr>
              <w:jc w:val="center"/>
              <w:rPr>
                <w:sz w:val="20"/>
                <w:szCs w:val="20"/>
              </w:rPr>
            </w:pPr>
            <w:r w:rsidRPr="00327D6B">
              <w:rPr>
                <w:sz w:val="20"/>
                <w:szCs w:val="20"/>
              </w:rPr>
              <w:t>ФБУ «Оренбургский ЦСМ»</w:t>
            </w:r>
          </w:p>
        </w:tc>
      </w:tr>
      <w:tr w:rsidR="00436F8E" w:rsidRPr="00327D6B" w:rsidTr="00436F8E">
        <w:tc>
          <w:tcPr>
            <w:tcW w:w="684" w:type="dxa"/>
          </w:tcPr>
          <w:p w:rsidR="00436F8E" w:rsidRDefault="00436F8E" w:rsidP="009D04B2">
            <w:pPr>
              <w:jc w:val="center"/>
            </w:pPr>
            <w:r>
              <w:t>11</w:t>
            </w:r>
          </w:p>
        </w:tc>
        <w:tc>
          <w:tcPr>
            <w:tcW w:w="4212" w:type="dxa"/>
            <w:vAlign w:val="center"/>
          </w:tcPr>
          <w:p w:rsidR="00436F8E" w:rsidRPr="003C728D" w:rsidRDefault="00436F8E" w:rsidP="00436F8E">
            <w:pPr>
              <w:rPr>
                <w:rFonts w:eastAsia="Calibri"/>
                <w:sz w:val="20"/>
                <w:szCs w:val="20"/>
              </w:rPr>
            </w:pPr>
            <w:r w:rsidRPr="003C728D">
              <w:rPr>
                <w:rFonts w:eastAsia="Calibri"/>
                <w:sz w:val="20"/>
                <w:szCs w:val="20"/>
              </w:rPr>
              <w:t>Преобразователь Сапфир-22-ДД</w:t>
            </w:r>
          </w:p>
        </w:tc>
        <w:tc>
          <w:tcPr>
            <w:tcW w:w="1401" w:type="dxa"/>
          </w:tcPr>
          <w:p w:rsidR="00436F8E" w:rsidRPr="00327D6B" w:rsidRDefault="00436F8E" w:rsidP="009D04B2">
            <w:pPr>
              <w:jc w:val="center"/>
            </w:pPr>
            <w:r w:rsidRPr="00327D6B">
              <w:rPr>
                <w:color w:val="000000"/>
                <w:sz w:val="22"/>
                <w:szCs w:val="22"/>
              </w:rPr>
              <w:t>шт</w:t>
            </w:r>
          </w:p>
        </w:tc>
        <w:tc>
          <w:tcPr>
            <w:tcW w:w="1073" w:type="dxa"/>
            <w:vAlign w:val="center"/>
          </w:tcPr>
          <w:p w:rsidR="00436F8E" w:rsidRPr="003C728D" w:rsidRDefault="00436F8E" w:rsidP="00436F8E">
            <w:pPr>
              <w:jc w:val="center"/>
              <w:rPr>
                <w:rFonts w:eastAsia="Calibri"/>
                <w:sz w:val="20"/>
                <w:szCs w:val="20"/>
              </w:rPr>
            </w:pPr>
            <w:r w:rsidRPr="003C728D">
              <w:rPr>
                <w:rFonts w:eastAsia="Calibri"/>
                <w:sz w:val="20"/>
                <w:szCs w:val="20"/>
              </w:rPr>
              <w:t>1</w:t>
            </w:r>
          </w:p>
        </w:tc>
        <w:tc>
          <w:tcPr>
            <w:tcW w:w="1322" w:type="dxa"/>
          </w:tcPr>
          <w:p w:rsidR="00436F8E" w:rsidRPr="00327D6B" w:rsidRDefault="00436F8E" w:rsidP="009D04B2">
            <w:pPr>
              <w:jc w:val="center"/>
            </w:pPr>
            <w:r w:rsidRPr="00327D6B">
              <w:rPr>
                <w:color w:val="000000"/>
                <w:sz w:val="22"/>
                <w:szCs w:val="22"/>
              </w:rPr>
              <w:t>февраль</w:t>
            </w:r>
          </w:p>
        </w:tc>
        <w:tc>
          <w:tcPr>
            <w:tcW w:w="2353" w:type="dxa"/>
          </w:tcPr>
          <w:p w:rsidR="00436F8E" w:rsidRPr="00327D6B" w:rsidRDefault="00436F8E" w:rsidP="009D04B2">
            <w:pPr>
              <w:jc w:val="center"/>
              <w:rPr>
                <w:sz w:val="20"/>
                <w:szCs w:val="20"/>
              </w:rPr>
            </w:pPr>
            <w:r w:rsidRPr="00327D6B">
              <w:rPr>
                <w:sz w:val="20"/>
                <w:szCs w:val="20"/>
              </w:rPr>
              <w:t>ФБУ «Оренбургский ЦСМ»</w:t>
            </w:r>
          </w:p>
        </w:tc>
      </w:tr>
      <w:tr w:rsidR="00436F8E" w:rsidRPr="00327D6B" w:rsidTr="00436F8E">
        <w:tc>
          <w:tcPr>
            <w:tcW w:w="684" w:type="dxa"/>
          </w:tcPr>
          <w:p w:rsidR="00436F8E" w:rsidRDefault="00436F8E" w:rsidP="009D04B2">
            <w:pPr>
              <w:jc w:val="center"/>
            </w:pPr>
            <w:r>
              <w:t>12</w:t>
            </w:r>
          </w:p>
        </w:tc>
        <w:tc>
          <w:tcPr>
            <w:tcW w:w="4212" w:type="dxa"/>
            <w:vAlign w:val="center"/>
          </w:tcPr>
          <w:p w:rsidR="00436F8E" w:rsidRPr="003C728D" w:rsidRDefault="00436F8E" w:rsidP="00436F8E">
            <w:pPr>
              <w:rPr>
                <w:rFonts w:eastAsia="Calibri"/>
                <w:sz w:val="20"/>
                <w:szCs w:val="20"/>
              </w:rPr>
            </w:pPr>
            <w:r w:rsidRPr="003C728D">
              <w:rPr>
                <w:rFonts w:eastAsia="Calibri"/>
                <w:sz w:val="20"/>
                <w:szCs w:val="20"/>
              </w:rPr>
              <w:t>Барометр-анероид М67</w:t>
            </w:r>
          </w:p>
        </w:tc>
        <w:tc>
          <w:tcPr>
            <w:tcW w:w="1401" w:type="dxa"/>
          </w:tcPr>
          <w:p w:rsidR="00436F8E" w:rsidRPr="00327D6B" w:rsidRDefault="00436F8E" w:rsidP="009D04B2">
            <w:pPr>
              <w:jc w:val="center"/>
            </w:pPr>
            <w:r w:rsidRPr="00327D6B">
              <w:rPr>
                <w:color w:val="000000"/>
                <w:sz w:val="22"/>
                <w:szCs w:val="22"/>
              </w:rPr>
              <w:t>шт</w:t>
            </w:r>
          </w:p>
        </w:tc>
        <w:tc>
          <w:tcPr>
            <w:tcW w:w="1073" w:type="dxa"/>
            <w:vAlign w:val="center"/>
          </w:tcPr>
          <w:p w:rsidR="00436F8E" w:rsidRPr="003C728D" w:rsidRDefault="00436F8E" w:rsidP="00436F8E">
            <w:pPr>
              <w:jc w:val="center"/>
              <w:rPr>
                <w:rFonts w:eastAsia="Calibri"/>
                <w:sz w:val="20"/>
                <w:szCs w:val="20"/>
              </w:rPr>
            </w:pPr>
            <w:r w:rsidRPr="003C728D">
              <w:rPr>
                <w:rFonts w:eastAsia="Calibri"/>
                <w:sz w:val="20"/>
                <w:szCs w:val="20"/>
              </w:rPr>
              <w:t>1</w:t>
            </w:r>
          </w:p>
        </w:tc>
        <w:tc>
          <w:tcPr>
            <w:tcW w:w="1322" w:type="dxa"/>
          </w:tcPr>
          <w:p w:rsidR="00436F8E" w:rsidRPr="00327D6B" w:rsidRDefault="00436F8E" w:rsidP="009D04B2">
            <w:pPr>
              <w:jc w:val="center"/>
            </w:pPr>
            <w:r w:rsidRPr="00327D6B">
              <w:rPr>
                <w:color w:val="000000"/>
                <w:sz w:val="22"/>
                <w:szCs w:val="22"/>
              </w:rPr>
              <w:t>февраль</w:t>
            </w:r>
          </w:p>
        </w:tc>
        <w:tc>
          <w:tcPr>
            <w:tcW w:w="2353" w:type="dxa"/>
          </w:tcPr>
          <w:p w:rsidR="00436F8E" w:rsidRPr="00327D6B" w:rsidRDefault="00436F8E" w:rsidP="009D04B2">
            <w:pPr>
              <w:jc w:val="center"/>
              <w:rPr>
                <w:sz w:val="20"/>
                <w:szCs w:val="20"/>
              </w:rPr>
            </w:pPr>
            <w:r w:rsidRPr="00327D6B">
              <w:rPr>
                <w:sz w:val="20"/>
                <w:szCs w:val="20"/>
              </w:rPr>
              <w:t>ФБУ «Оренбургский ЦСМ»</w:t>
            </w:r>
          </w:p>
        </w:tc>
      </w:tr>
      <w:tr w:rsidR="00436F8E" w:rsidRPr="00327D6B" w:rsidTr="00436F8E">
        <w:tc>
          <w:tcPr>
            <w:tcW w:w="684" w:type="dxa"/>
          </w:tcPr>
          <w:p w:rsidR="00436F8E" w:rsidRDefault="00436F8E" w:rsidP="009D04B2">
            <w:pPr>
              <w:jc w:val="center"/>
            </w:pPr>
            <w:r>
              <w:t>13</w:t>
            </w:r>
          </w:p>
        </w:tc>
        <w:tc>
          <w:tcPr>
            <w:tcW w:w="4212" w:type="dxa"/>
            <w:vAlign w:val="center"/>
          </w:tcPr>
          <w:p w:rsidR="00436F8E" w:rsidRPr="003C728D" w:rsidRDefault="00436F8E" w:rsidP="00436F8E">
            <w:pPr>
              <w:rPr>
                <w:rFonts w:eastAsia="Calibri"/>
                <w:sz w:val="20"/>
                <w:szCs w:val="20"/>
              </w:rPr>
            </w:pPr>
            <w:r w:rsidRPr="003C728D">
              <w:rPr>
                <w:rFonts w:eastAsia="Calibri"/>
                <w:sz w:val="20"/>
                <w:szCs w:val="20"/>
              </w:rPr>
              <w:t>Секундомер СТЦ-2М1</w:t>
            </w:r>
          </w:p>
        </w:tc>
        <w:tc>
          <w:tcPr>
            <w:tcW w:w="1401" w:type="dxa"/>
          </w:tcPr>
          <w:p w:rsidR="00436F8E" w:rsidRPr="00327D6B" w:rsidRDefault="00436F8E" w:rsidP="009D04B2">
            <w:pPr>
              <w:jc w:val="center"/>
            </w:pPr>
            <w:r w:rsidRPr="00327D6B">
              <w:rPr>
                <w:color w:val="000000"/>
                <w:sz w:val="22"/>
                <w:szCs w:val="22"/>
              </w:rPr>
              <w:t>шт</w:t>
            </w:r>
          </w:p>
        </w:tc>
        <w:tc>
          <w:tcPr>
            <w:tcW w:w="1073" w:type="dxa"/>
            <w:vAlign w:val="center"/>
          </w:tcPr>
          <w:p w:rsidR="00436F8E" w:rsidRPr="003C728D" w:rsidRDefault="00436F8E" w:rsidP="00436F8E">
            <w:pPr>
              <w:jc w:val="center"/>
              <w:rPr>
                <w:rFonts w:eastAsia="Calibri"/>
                <w:sz w:val="20"/>
                <w:szCs w:val="20"/>
              </w:rPr>
            </w:pPr>
            <w:r w:rsidRPr="003C728D">
              <w:rPr>
                <w:rFonts w:eastAsia="Calibri"/>
                <w:sz w:val="20"/>
                <w:szCs w:val="20"/>
              </w:rPr>
              <w:t>1</w:t>
            </w:r>
          </w:p>
        </w:tc>
        <w:tc>
          <w:tcPr>
            <w:tcW w:w="1322" w:type="dxa"/>
          </w:tcPr>
          <w:p w:rsidR="00436F8E" w:rsidRPr="00327D6B" w:rsidRDefault="00436F8E" w:rsidP="009D04B2">
            <w:pPr>
              <w:jc w:val="center"/>
            </w:pPr>
            <w:r w:rsidRPr="00327D6B">
              <w:rPr>
                <w:color w:val="000000"/>
                <w:sz w:val="22"/>
                <w:szCs w:val="22"/>
              </w:rPr>
              <w:t>февраль</w:t>
            </w:r>
          </w:p>
        </w:tc>
        <w:tc>
          <w:tcPr>
            <w:tcW w:w="2353" w:type="dxa"/>
          </w:tcPr>
          <w:p w:rsidR="00436F8E" w:rsidRPr="00327D6B" w:rsidRDefault="00436F8E" w:rsidP="009D04B2">
            <w:pPr>
              <w:jc w:val="center"/>
              <w:rPr>
                <w:sz w:val="20"/>
                <w:szCs w:val="20"/>
              </w:rPr>
            </w:pPr>
            <w:r w:rsidRPr="00327D6B">
              <w:rPr>
                <w:sz w:val="20"/>
                <w:szCs w:val="20"/>
              </w:rPr>
              <w:t xml:space="preserve">ФБУ «Оренбургский </w:t>
            </w:r>
            <w:r w:rsidR="00EC5360">
              <w:rPr>
                <w:sz w:val="20"/>
                <w:szCs w:val="20"/>
              </w:rPr>
              <w:t xml:space="preserve">и </w:t>
            </w:r>
            <w:r w:rsidRPr="00327D6B">
              <w:rPr>
                <w:sz w:val="20"/>
                <w:szCs w:val="20"/>
              </w:rPr>
              <w:t>ЦСМ»</w:t>
            </w:r>
          </w:p>
        </w:tc>
      </w:tr>
      <w:tr w:rsidR="00436F8E" w:rsidRPr="00327D6B" w:rsidTr="00436F8E">
        <w:tc>
          <w:tcPr>
            <w:tcW w:w="684" w:type="dxa"/>
          </w:tcPr>
          <w:p w:rsidR="00436F8E" w:rsidRDefault="00436F8E" w:rsidP="009D04B2">
            <w:pPr>
              <w:jc w:val="center"/>
            </w:pPr>
            <w:r>
              <w:t>14</w:t>
            </w:r>
          </w:p>
        </w:tc>
        <w:tc>
          <w:tcPr>
            <w:tcW w:w="4212" w:type="dxa"/>
            <w:vAlign w:val="center"/>
          </w:tcPr>
          <w:p w:rsidR="009679B7" w:rsidRPr="00187EC8" w:rsidRDefault="00436F8E" w:rsidP="00436F8E">
            <w:pPr>
              <w:rPr>
                <w:rFonts w:eastAsia="Calibri"/>
                <w:sz w:val="20"/>
                <w:szCs w:val="20"/>
              </w:rPr>
            </w:pPr>
            <w:r w:rsidRPr="003C728D">
              <w:rPr>
                <w:rFonts w:eastAsia="Calibri"/>
                <w:sz w:val="20"/>
                <w:szCs w:val="20"/>
              </w:rPr>
              <w:t xml:space="preserve">Счетчики газа от населения и организации </w:t>
            </w:r>
          </w:p>
          <w:p w:rsidR="00436F8E" w:rsidRPr="003C728D" w:rsidRDefault="00436F8E" w:rsidP="00436F8E">
            <w:pPr>
              <w:rPr>
                <w:rFonts w:eastAsia="Calibri"/>
                <w:sz w:val="20"/>
                <w:szCs w:val="20"/>
              </w:rPr>
            </w:pPr>
            <w:r w:rsidRPr="003C728D">
              <w:rPr>
                <w:rFonts w:eastAsia="Calibri"/>
                <w:sz w:val="20"/>
                <w:szCs w:val="20"/>
                <w:lang w:val="en-US"/>
              </w:rPr>
              <w:t>G</w:t>
            </w:r>
            <w:r w:rsidRPr="003C728D">
              <w:rPr>
                <w:rFonts w:eastAsia="Calibri"/>
                <w:sz w:val="20"/>
                <w:szCs w:val="20"/>
              </w:rPr>
              <w:t xml:space="preserve"> 1.6-16</w:t>
            </w:r>
          </w:p>
        </w:tc>
        <w:tc>
          <w:tcPr>
            <w:tcW w:w="1401" w:type="dxa"/>
          </w:tcPr>
          <w:p w:rsidR="00436F8E" w:rsidRPr="00327D6B" w:rsidRDefault="00436F8E" w:rsidP="009D04B2">
            <w:pPr>
              <w:jc w:val="center"/>
            </w:pPr>
            <w:r w:rsidRPr="00327D6B">
              <w:rPr>
                <w:color w:val="000000"/>
                <w:sz w:val="22"/>
                <w:szCs w:val="22"/>
              </w:rPr>
              <w:t>шт</w:t>
            </w:r>
          </w:p>
        </w:tc>
        <w:tc>
          <w:tcPr>
            <w:tcW w:w="1073" w:type="dxa"/>
            <w:vAlign w:val="center"/>
          </w:tcPr>
          <w:p w:rsidR="00436F8E" w:rsidRPr="003C728D" w:rsidRDefault="00436F8E" w:rsidP="00436F8E">
            <w:pPr>
              <w:jc w:val="center"/>
              <w:rPr>
                <w:rFonts w:eastAsia="Calibri"/>
                <w:sz w:val="20"/>
                <w:szCs w:val="20"/>
              </w:rPr>
            </w:pPr>
            <w:r w:rsidRPr="003C728D">
              <w:rPr>
                <w:rFonts w:eastAsia="Calibri"/>
                <w:sz w:val="20"/>
                <w:szCs w:val="20"/>
              </w:rPr>
              <w:t>800</w:t>
            </w:r>
          </w:p>
        </w:tc>
        <w:tc>
          <w:tcPr>
            <w:tcW w:w="1322" w:type="dxa"/>
          </w:tcPr>
          <w:p w:rsidR="00436F8E" w:rsidRPr="00327D6B" w:rsidRDefault="00363B93" w:rsidP="009D04B2">
            <w:pPr>
              <w:jc w:val="center"/>
            </w:pPr>
            <w:r>
              <w:t>2016 год</w:t>
            </w:r>
          </w:p>
        </w:tc>
        <w:tc>
          <w:tcPr>
            <w:tcW w:w="2353" w:type="dxa"/>
          </w:tcPr>
          <w:p w:rsidR="00436F8E" w:rsidRPr="00327D6B" w:rsidRDefault="00436F8E" w:rsidP="009D04B2">
            <w:pPr>
              <w:jc w:val="center"/>
              <w:rPr>
                <w:sz w:val="20"/>
                <w:szCs w:val="20"/>
              </w:rPr>
            </w:pPr>
            <w:r w:rsidRPr="00327D6B">
              <w:rPr>
                <w:sz w:val="20"/>
                <w:szCs w:val="20"/>
              </w:rPr>
              <w:t>Филиал «Подземметаллозащита»</w:t>
            </w:r>
          </w:p>
        </w:tc>
      </w:tr>
    </w:tbl>
    <w:p w:rsidR="00B97131" w:rsidRPr="00331B08" w:rsidRDefault="00B97131" w:rsidP="00E31EA4">
      <w:pPr>
        <w:pStyle w:val="ConsPlusNonformat"/>
        <w:rPr>
          <w:rFonts w:ascii="Times New Roman" w:hAnsi="Times New Roman" w:cs="Times New Roman"/>
          <w:sz w:val="16"/>
          <w:szCs w:val="16"/>
        </w:rPr>
      </w:pPr>
    </w:p>
    <w:p w:rsidR="00B97131" w:rsidRPr="00ED00CA" w:rsidRDefault="009B2AB9" w:rsidP="009B2AB9">
      <w:pPr>
        <w:pStyle w:val="ConsPlusNonformat"/>
        <w:tabs>
          <w:tab w:val="left" w:pos="993"/>
          <w:tab w:val="left" w:pos="5954"/>
        </w:tabs>
        <w:rPr>
          <w:rFonts w:ascii="Times New Roman" w:hAnsi="Times New Roman" w:cs="Times New Roman"/>
          <w:b/>
        </w:rPr>
      </w:pPr>
      <w:r>
        <w:rPr>
          <w:rFonts w:ascii="Times New Roman" w:hAnsi="Times New Roman" w:cs="Times New Roman"/>
          <w:b/>
        </w:rPr>
        <w:tab/>
      </w:r>
      <w:r w:rsidR="00B97131" w:rsidRPr="00ED00CA">
        <w:rPr>
          <w:rFonts w:ascii="Times New Roman" w:hAnsi="Times New Roman" w:cs="Times New Roman"/>
          <w:b/>
        </w:rPr>
        <w:t>«ЗАКАЗЧИК»</w:t>
      </w:r>
      <w:r>
        <w:rPr>
          <w:rFonts w:ascii="Times New Roman" w:hAnsi="Times New Roman" w:cs="Times New Roman"/>
          <w:b/>
        </w:rPr>
        <w:tab/>
      </w:r>
      <w:r w:rsidR="00B97131" w:rsidRPr="00ED00CA">
        <w:rPr>
          <w:rFonts w:ascii="Times New Roman" w:hAnsi="Times New Roman" w:cs="Times New Roman"/>
          <w:b/>
        </w:rPr>
        <w:t xml:space="preserve"> «ИСПОЛНИТЕЛЬ»</w:t>
      </w:r>
    </w:p>
    <w:p w:rsidR="00B97131" w:rsidRPr="0091272F" w:rsidRDefault="00B97131" w:rsidP="00B7056C">
      <w:pPr>
        <w:pStyle w:val="ConsPlusNonformat"/>
        <w:rPr>
          <w:rFonts w:ascii="Times New Roman" w:hAnsi="Times New Roman" w:cs="Times New Roman"/>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929"/>
      </w:tblGrid>
      <w:tr w:rsidR="00ED00CA" w:rsidRPr="00A42B74" w:rsidTr="00C55CB9">
        <w:trPr>
          <w:trHeight w:val="2118"/>
        </w:trPr>
        <w:tc>
          <w:tcPr>
            <w:tcW w:w="4928"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02"/>
            </w:tblGrid>
            <w:tr w:rsidR="00ED00CA" w:rsidRPr="00793645" w:rsidTr="002C6764">
              <w:trPr>
                <w:trHeight w:val="2118"/>
              </w:trPr>
              <w:tc>
                <w:tcPr>
                  <w:tcW w:w="4928" w:type="dxa"/>
                </w:tcPr>
                <w:p w:rsidR="00ED00CA" w:rsidRPr="00ED00CA" w:rsidRDefault="00ED00CA" w:rsidP="00ED00CA">
                  <w:pPr>
                    <w:pStyle w:val="a6"/>
                    <w:rPr>
                      <w:b/>
                    </w:rPr>
                  </w:pPr>
                </w:p>
              </w:tc>
            </w:tr>
            <w:tr w:rsidR="00ED00CA" w:rsidRPr="00793645" w:rsidTr="002C6764">
              <w:tc>
                <w:tcPr>
                  <w:tcW w:w="4928" w:type="dxa"/>
                </w:tcPr>
                <w:p w:rsidR="00ED00CA" w:rsidRPr="00793645" w:rsidRDefault="00ED00CA" w:rsidP="00ED00CA">
                  <w:pPr>
                    <w:pStyle w:val="a6"/>
                    <w:rPr>
                      <w:b/>
                      <w:sz w:val="24"/>
                      <w:szCs w:val="24"/>
                    </w:rPr>
                  </w:pPr>
                </w:p>
              </w:tc>
            </w:tr>
          </w:tbl>
          <w:p w:rsidR="00ED00CA" w:rsidRDefault="00ED00CA" w:rsidP="00ED00CA"/>
        </w:tc>
        <w:tc>
          <w:tcPr>
            <w:tcW w:w="4929"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03"/>
            </w:tblGrid>
            <w:tr w:rsidR="00B34778" w:rsidRPr="00793645" w:rsidTr="002C6764">
              <w:trPr>
                <w:trHeight w:val="2118"/>
              </w:trPr>
              <w:tc>
                <w:tcPr>
                  <w:tcW w:w="4928" w:type="dxa"/>
                </w:tcPr>
                <w:p w:rsidR="00B34778" w:rsidRPr="00ED00CA" w:rsidRDefault="00B34778" w:rsidP="002C6764">
                  <w:pPr>
                    <w:pStyle w:val="a6"/>
                    <w:rPr>
                      <w:b/>
                    </w:rPr>
                  </w:pPr>
                  <w:bookmarkStart w:id="0" w:name="_GoBack"/>
                  <w:bookmarkEnd w:id="0"/>
                </w:p>
              </w:tc>
            </w:tr>
            <w:tr w:rsidR="00B34778" w:rsidRPr="00793645" w:rsidTr="002C6764">
              <w:tc>
                <w:tcPr>
                  <w:tcW w:w="4928" w:type="dxa"/>
                </w:tcPr>
                <w:p w:rsidR="00B34778" w:rsidRPr="00793645" w:rsidRDefault="00B34778" w:rsidP="00363B93">
                  <w:pPr>
                    <w:pStyle w:val="a6"/>
                    <w:rPr>
                      <w:b/>
                      <w:sz w:val="24"/>
                      <w:szCs w:val="24"/>
                    </w:rPr>
                  </w:pPr>
                </w:p>
              </w:tc>
            </w:tr>
          </w:tbl>
          <w:p w:rsidR="00ED00CA" w:rsidRPr="00A42B74" w:rsidRDefault="00ED00CA" w:rsidP="00B34778">
            <w:pPr>
              <w:jc w:val="center"/>
            </w:pPr>
          </w:p>
        </w:tc>
      </w:tr>
    </w:tbl>
    <w:p w:rsidR="00B97131" w:rsidRPr="006A0FB2" w:rsidRDefault="00B97131" w:rsidP="00F324F5">
      <w:pPr>
        <w:pStyle w:val="ConsPlusNonformat"/>
      </w:pPr>
    </w:p>
    <w:sectPr w:rsidR="00B97131" w:rsidRPr="006A0FB2" w:rsidSect="00C42881">
      <w:footerReference w:type="default" r:id="rId8"/>
      <w:pgSz w:w="11909" w:h="16834"/>
      <w:pgMar w:top="539" w:right="454" w:bottom="539"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06" w:rsidRDefault="00716206">
      <w:r>
        <w:separator/>
      </w:r>
    </w:p>
  </w:endnote>
  <w:endnote w:type="continuationSeparator" w:id="0">
    <w:p w:rsidR="00716206" w:rsidRDefault="0071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0B" w:rsidRDefault="00E6050B">
    <w:pPr>
      <w:pStyle w:val="ab"/>
    </w:pPr>
    <w:r>
      <w:t xml:space="preserve">стр. </w:t>
    </w:r>
    <w:r>
      <w:fldChar w:fldCharType="begin"/>
    </w:r>
    <w:r>
      <w:instrText xml:space="preserve"> PAGE </w:instrText>
    </w:r>
    <w:r>
      <w:fldChar w:fldCharType="separate"/>
    </w:r>
    <w:r w:rsidR="00F4475D">
      <w:rPr>
        <w:noProof/>
      </w:rPr>
      <w:t>1</w:t>
    </w:r>
    <w:r>
      <w:rPr>
        <w:noProof/>
      </w:rPr>
      <w:fldChar w:fldCharType="end"/>
    </w:r>
    <w:r>
      <w:t xml:space="preserve"> из </w:t>
    </w:r>
    <w:fldSimple w:instr=" NUMPAGES ">
      <w:r w:rsidR="00F4475D">
        <w:rPr>
          <w:noProof/>
        </w:rPr>
        <w:t>7</w:t>
      </w:r>
    </w:fldSimple>
    <w:r>
      <w:tab/>
      <w:t xml:space="preserve">- </w:t>
    </w:r>
    <w:r>
      <w:fldChar w:fldCharType="begin"/>
    </w:r>
    <w:r>
      <w:instrText xml:space="preserve"> PAGE </w:instrText>
    </w:r>
    <w:r>
      <w:fldChar w:fldCharType="separate"/>
    </w:r>
    <w:r w:rsidR="00F4475D">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06" w:rsidRDefault="00716206">
      <w:r>
        <w:separator/>
      </w:r>
    </w:p>
  </w:footnote>
  <w:footnote w:type="continuationSeparator" w:id="0">
    <w:p w:rsidR="00716206" w:rsidRDefault="0071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8E4602"/>
    <w:lvl w:ilvl="0">
      <w:numFmt w:val="bullet"/>
      <w:lvlText w:val="*"/>
      <w:lvlJc w:val="left"/>
    </w:lvl>
  </w:abstractNum>
  <w:abstractNum w:abstractNumId="1">
    <w:nsid w:val="0BA91552"/>
    <w:multiLevelType w:val="hybridMultilevel"/>
    <w:tmpl w:val="CB94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10C7"/>
    <w:multiLevelType w:val="singleLevel"/>
    <w:tmpl w:val="93AA526C"/>
    <w:lvl w:ilvl="0">
      <w:start w:val="1"/>
      <w:numFmt w:val="decimal"/>
      <w:lvlText w:val="3.%1."/>
      <w:legacy w:legacy="1" w:legacySpace="0" w:legacyIndent="353"/>
      <w:lvlJc w:val="left"/>
      <w:rPr>
        <w:rFonts w:ascii="Times New Roman" w:hAnsi="Times New Roman" w:cs="Times New Roman" w:hint="default"/>
      </w:rPr>
    </w:lvl>
  </w:abstractNum>
  <w:abstractNum w:abstractNumId="3">
    <w:nsid w:val="2A302EFF"/>
    <w:multiLevelType w:val="singleLevel"/>
    <w:tmpl w:val="4F28434E"/>
    <w:lvl w:ilvl="0">
      <w:start w:val="3"/>
      <w:numFmt w:val="decimal"/>
      <w:lvlText w:val="3.%1."/>
      <w:legacy w:legacy="1" w:legacySpace="0" w:legacyIndent="360"/>
      <w:lvlJc w:val="left"/>
      <w:rPr>
        <w:rFonts w:ascii="Times New Roman" w:hAnsi="Times New Roman" w:cs="Times New Roman" w:hint="default"/>
      </w:rPr>
    </w:lvl>
  </w:abstractNum>
  <w:abstractNum w:abstractNumId="4">
    <w:nsid w:val="3F2C33CA"/>
    <w:multiLevelType w:val="singleLevel"/>
    <w:tmpl w:val="F42824C8"/>
    <w:lvl w:ilvl="0">
      <w:start w:val="1"/>
      <w:numFmt w:val="decimal"/>
      <w:lvlText w:val="6.%1."/>
      <w:legacy w:legacy="1" w:legacySpace="0" w:legacyIndent="353"/>
      <w:lvlJc w:val="left"/>
      <w:rPr>
        <w:rFonts w:ascii="Times New Roman" w:hAnsi="Times New Roman" w:cs="Times New Roman" w:hint="default"/>
      </w:rPr>
    </w:lvl>
  </w:abstractNum>
  <w:abstractNum w:abstractNumId="5">
    <w:nsid w:val="41367981"/>
    <w:multiLevelType w:val="singleLevel"/>
    <w:tmpl w:val="F42824C8"/>
    <w:lvl w:ilvl="0">
      <w:start w:val="1"/>
      <w:numFmt w:val="decimal"/>
      <w:lvlText w:val="6.%1."/>
      <w:legacy w:legacy="1" w:legacySpace="0" w:legacyIndent="353"/>
      <w:lvlJc w:val="left"/>
      <w:rPr>
        <w:rFonts w:ascii="Times New Roman" w:hAnsi="Times New Roman" w:cs="Times New Roman" w:hint="default"/>
      </w:rPr>
    </w:lvl>
  </w:abstractNum>
  <w:abstractNum w:abstractNumId="6">
    <w:nsid w:val="413C51E1"/>
    <w:multiLevelType w:val="singleLevel"/>
    <w:tmpl w:val="F8F0AFF2"/>
    <w:lvl w:ilvl="0">
      <w:start w:val="1"/>
      <w:numFmt w:val="decimal"/>
      <w:lvlText w:val="5.%1."/>
      <w:legacy w:legacy="1" w:legacySpace="0" w:legacyIndent="353"/>
      <w:lvlJc w:val="left"/>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D6"/>
    <w:rsid w:val="0000398D"/>
    <w:rsid w:val="00014B48"/>
    <w:rsid w:val="0001719F"/>
    <w:rsid w:val="00025239"/>
    <w:rsid w:val="000B27F8"/>
    <w:rsid w:val="000B4CB7"/>
    <w:rsid w:val="000E2524"/>
    <w:rsid w:val="000E60E1"/>
    <w:rsid w:val="000F1F01"/>
    <w:rsid w:val="000F2BCF"/>
    <w:rsid w:val="00155311"/>
    <w:rsid w:val="0017499E"/>
    <w:rsid w:val="00181C0E"/>
    <w:rsid w:val="001820CC"/>
    <w:rsid w:val="00186AA5"/>
    <w:rsid w:val="00187EC8"/>
    <w:rsid w:val="00192080"/>
    <w:rsid w:val="00192C36"/>
    <w:rsid w:val="001A3F4D"/>
    <w:rsid w:val="001C0BED"/>
    <w:rsid w:val="001F5BE8"/>
    <w:rsid w:val="002108D0"/>
    <w:rsid w:val="002268F7"/>
    <w:rsid w:val="00236A13"/>
    <w:rsid w:val="00241A14"/>
    <w:rsid w:val="002569E5"/>
    <w:rsid w:val="0028033A"/>
    <w:rsid w:val="00282160"/>
    <w:rsid w:val="00282B73"/>
    <w:rsid w:val="002945EB"/>
    <w:rsid w:val="002C3D67"/>
    <w:rsid w:val="002C6764"/>
    <w:rsid w:val="002E32CB"/>
    <w:rsid w:val="002F312B"/>
    <w:rsid w:val="00323839"/>
    <w:rsid w:val="00327D6B"/>
    <w:rsid w:val="00331B08"/>
    <w:rsid w:val="00352A92"/>
    <w:rsid w:val="00352D12"/>
    <w:rsid w:val="00363B93"/>
    <w:rsid w:val="00373CC2"/>
    <w:rsid w:val="003A410B"/>
    <w:rsid w:val="003B1021"/>
    <w:rsid w:val="003B6119"/>
    <w:rsid w:val="003C2459"/>
    <w:rsid w:val="003C3422"/>
    <w:rsid w:val="003C5BF7"/>
    <w:rsid w:val="003D35A5"/>
    <w:rsid w:val="003F2634"/>
    <w:rsid w:val="0040139D"/>
    <w:rsid w:val="00401A97"/>
    <w:rsid w:val="0040752D"/>
    <w:rsid w:val="00411AAF"/>
    <w:rsid w:val="00417704"/>
    <w:rsid w:val="0042448E"/>
    <w:rsid w:val="00436F8E"/>
    <w:rsid w:val="00450737"/>
    <w:rsid w:val="00470F26"/>
    <w:rsid w:val="00487111"/>
    <w:rsid w:val="00496F2D"/>
    <w:rsid w:val="004A0AE3"/>
    <w:rsid w:val="004C5630"/>
    <w:rsid w:val="004E4103"/>
    <w:rsid w:val="00516CB8"/>
    <w:rsid w:val="0054037E"/>
    <w:rsid w:val="00544FFD"/>
    <w:rsid w:val="0056350C"/>
    <w:rsid w:val="005717A3"/>
    <w:rsid w:val="00571866"/>
    <w:rsid w:val="0059061B"/>
    <w:rsid w:val="00597616"/>
    <w:rsid w:val="005A2CAB"/>
    <w:rsid w:val="005A74CE"/>
    <w:rsid w:val="005B0CCA"/>
    <w:rsid w:val="005B4E41"/>
    <w:rsid w:val="005D07A3"/>
    <w:rsid w:val="005E70C9"/>
    <w:rsid w:val="0061042B"/>
    <w:rsid w:val="006164C7"/>
    <w:rsid w:val="00624C23"/>
    <w:rsid w:val="006645A1"/>
    <w:rsid w:val="00674EB3"/>
    <w:rsid w:val="00677CED"/>
    <w:rsid w:val="0068076B"/>
    <w:rsid w:val="006920B1"/>
    <w:rsid w:val="006A0FB2"/>
    <w:rsid w:val="006B3E0C"/>
    <w:rsid w:val="006C3A97"/>
    <w:rsid w:val="006E2521"/>
    <w:rsid w:val="006F28ED"/>
    <w:rsid w:val="006F5B10"/>
    <w:rsid w:val="00711F9C"/>
    <w:rsid w:val="00713770"/>
    <w:rsid w:val="00716206"/>
    <w:rsid w:val="00717423"/>
    <w:rsid w:val="007230CD"/>
    <w:rsid w:val="007454F7"/>
    <w:rsid w:val="00747E81"/>
    <w:rsid w:val="00787FE2"/>
    <w:rsid w:val="00792D91"/>
    <w:rsid w:val="007B4AD3"/>
    <w:rsid w:val="007F47D5"/>
    <w:rsid w:val="007F5671"/>
    <w:rsid w:val="00802CDA"/>
    <w:rsid w:val="0081797B"/>
    <w:rsid w:val="00837E99"/>
    <w:rsid w:val="008512A0"/>
    <w:rsid w:val="00860279"/>
    <w:rsid w:val="008723CC"/>
    <w:rsid w:val="00887819"/>
    <w:rsid w:val="008A45E4"/>
    <w:rsid w:val="008C4932"/>
    <w:rsid w:val="008E33FA"/>
    <w:rsid w:val="008F098C"/>
    <w:rsid w:val="008F58A7"/>
    <w:rsid w:val="0091272F"/>
    <w:rsid w:val="00953C9B"/>
    <w:rsid w:val="00957BF4"/>
    <w:rsid w:val="009679B7"/>
    <w:rsid w:val="00982D6C"/>
    <w:rsid w:val="009B09D2"/>
    <w:rsid w:val="009B20AB"/>
    <w:rsid w:val="009B2AB9"/>
    <w:rsid w:val="009B64EF"/>
    <w:rsid w:val="009D04B2"/>
    <w:rsid w:val="009D4C54"/>
    <w:rsid w:val="009F3D62"/>
    <w:rsid w:val="009F75A4"/>
    <w:rsid w:val="00A20611"/>
    <w:rsid w:val="00A21D6A"/>
    <w:rsid w:val="00A412E4"/>
    <w:rsid w:val="00A42B74"/>
    <w:rsid w:val="00A70C5D"/>
    <w:rsid w:val="00A97283"/>
    <w:rsid w:val="00AC25F7"/>
    <w:rsid w:val="00AC56E8"/>
    <w:rsid w:val="00B33073"/>
    <w:rsid w:val="00B34778"/>
    <w:rsid w:val="00B42EAA"/>
    <w:rsid w:val="00B61735"/>
    <w:rsid w:val="00B7056C"/>
    <w:rsid w:val="00B75FBB"/>
    <w:rsid w:val="00B821F7"/>
    <w:rsid w:val="00B92CA6"/>
    <w:rsid w:val="00B97131"/>
    <w:rsid w:val="00BB458D"/>
    <w:rsid w:val="00BB524F"/>
    <w:rsid w:val="00BC326C"/>
    <w:rsid w:val="00BE182A"/>
    <w:rsid w:val="00BF07D9"/>
    <w:rsid w:val="00BF5D18"/>
    <w:rsid w:val="00C154AD"/>
    <w:rsid w:val="00C1552D"/>
    <w:rsid w:val="00C31086"/>
    <w:rsid w:val="00C42881"/>
    <w:rsid w:val="00C51655"/>
    <w:rsid w:val="00C548DA"/>
    <w:rsid w:val="00C55CB9"/>
    <w:rsid w:val="00C57FBA"/>
    <w:rsid w:val="00C9454B"/>
    <w:rsid w:val="00CA72FE"/>
    <w:rsid w:val="00CF16D4"/>
    <w:rsid w:val="00D032D8"/>
    <w:rsid w:val="00D051AC"/>
    <w:rsid w:val="00D21535"/>
    <w:rsid w:val="00D23E0A"/>
    <w:rsid w:val="00D3516D"/>
    <w:rsid w:val="00D3636F"/>
    <w:rsid w:val="00D46D86"/>
    <w:rsid w:val="00D65E31"/>
    <w:rsid w:val="00D76928"/>
    <w:rsid w:val="00DA4E6B"/>
    <w:rsid w:val="00DA7D14"/>
    <w:rsid w:val="00DB382F"/>
    <w:rsid w:val="00DF3848"/>
    <w:rsid w:val="00E05506"/>
    <w:rsid w:val="00E11996"/>
    <w:rsid w:val="00E31EA4"/>
    <w:rsid w:val="00E53D49"/>
    <w:rsid w:val="00E55BA2"/>
    <w:rsid w:val="00E6050B"/>
    <w:rsid w:val="00E65762"/>
    <w:rsid w:val="00E777CF"/>
    <w:rsid w:val="00E77BF6"/>
    <w:rsid w:val="00E847D0"/>
    <w:rsid w:val="00E861E1"/>
    <w:rsid w:val="00EC5360"/>
    <w:rsid w:val="00EC79C0"/>
    <w:rsid w:val="00ED00CA"/>
    <w:rsid w:val="00ED6CE2"/>
    <w:rsid w:val="00EF6865"/>
    <w:rsid w:val="00F16AE3"/>
    <w:rsid w:val="00F17C5F"/>
    <w:rsid w:val="00F324F5"/>
    <w:rsid w:val="00F4475D"/>
    <w:rsid w:val="00F56FD7"/>
    <w:rsid w:val="00F570D6"/>
    <w:rsid w:val="00F66AAD"/>
    <w:rsid w:val="00F75FF0"/>
    <w:rsid w:val="00F949EF"/>
    <w:rsid w:val="00FA4079"/>
    <w:rsid w:val="00FC094F"/>
    <w:rsid w:val="00FD7630"/>
    <w:rsid w:val="00FE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D8A33B-4FC9-454C-81B1-9687CC6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C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7056C"/>
    <w:pPr>
      <w:spacing w:line="343" w:lineRule="exact"/>
      <w:ind w:firstLine="994"/>
    </w:pPr>
  </w:style>
  <w:style w:type="paragraph" w:customStyle="1" w:styleId="Style3">
    <w:name w:val="Style3"/>
    <w:basedOn w:val="a"/>
    <w:uiPriority w:val="99"/>
    <w:rsid w:val="00B7056C"/>
  </w:style>
  <w:style w:type="paragraph" w:customStyle="1" w:styleId="Style4">
    <w:name w:val="Style4"/>
    <w:basedOn w:val="a"/>
    <w:uiPriority w:val="99"/>
    <w:rsid w:val="00B7056C"/>
    <w:pPr>
      <w:spacing w:line="307" w:lineRule="exact"/>
      <w:jc w:val="center"/>
    </w:pPr>
  </w:style>
  <w:style w:type="paragraph" w:customStyle="1" w:styleId="Style5">
    <w:name w:val="Style5"/>
    <w:basedOn w:val="a"/>
    <w:uiPriority w:val="99"/>
    <w:rsid w:val="00B7056C"/>
    <w:pPr>
      <w:jc w:val="both"/>
    </w:pPr>
  </w:style>
  <w:style w:type="paragraph" w:customStyle="1" w:styleId="Style6">
    <w:name w:val="Style6"/>
    <w:basedOn w:val="a"/>
    <w:uiPriority w:val="99"/>
    <w:rsid w:val="00B7056C"/>
    <w:pPr>
      <w:spacing w:line="312" w:lineRule="exact"/>
      <w:jc w:val="both"/>
    </w:pPr>
  </w:style>
  <w:style w:type="paragraph" w:customStyle="1" w:styleId="Style7">
    <w:name w:val="Style7"/>
    <w:basedOn w:val="a"/>
    <w:uiPriority w:val="99"/>
    <w:rsid w:val="00B7056C"/>
    <w:pPr>
      <w:spacing w:line="302" w:lineRule="exact"/>
      <w:jc w:val="both"/>
    </w:pPr>
  </w:style>
  <w:style w:type="paragraph" w:customStyle="1" w:styleId="Style8">
    <w:name w:val="Style8"/>
    <w:basedOn w:val="a"/>
    <w:uiPriority w:val="99"/>
    <w:rsid w:val="00B7056C"/>
    <w:pPr>
      <w:spacing w:line="230" w:lineRule="exact"/>
      <w:jc w:val="right"/>
    </w:pPr>
  </w:style>
  <w:style w:type="paragraph" w:customStyle="1" w:styleId="Style11">
    <w:name w:val="Style11"/>
    <w:basedOn w:val="a"/>
    <w:uiPriority w:val="99"/>
    <w:rsid w:val="00B7056C"/>
    <w:pPr>
      <w:spacing w:line="302" w:lineRule="exact"/>
      <w:ind w:firstLine="533"/>
      <w:jc w:val="both"/>
    </w:pPr>
  </w:style>
  <w:style w:type="paragraph" w:customStyle="1" w:styleId="Style12">
    <w:name w:val="Style12"/>
    <w:basedOn w:val="a"/>
    <w:uiPriority w:val="99"/>
    <w:rsid w:val="00B7056C"/>
    <w:pPr>
      <w:spacing w:line="238" w:lineRule="exact"/>
      <w:jc w:val="center"/>
    </w:pPr>
  </w:style>
  <w:style w:type="character" w:customStyle="1" w:styleId="FontStyle41">
    <w:name w:val="Font Style41"/>
    <w:uiPriority w:val="99"/>
    <w:rsid w:val="00B7056C"/>
    <w:rPr>
      <w:rFonts w:ascii="Impact" w:hAnsi="Impact"/>
      <w:i/>
      <w:sz w:val="20"/>
    </w:rPr>
  </w:style>
  <w:style w:type="character" w:customStyle="1" w:styleId="FontStyle42">
    <w:name w:val="Font Style42"/>
    <w:uiPriority w:val="99"/>
    <w:rsid w:val="00B7056C"/>
    <w:rPr>
      <w:rFonts w:ascii="Times New Roman" w:hAnsi="Times New Roman"/>
      <w:b/>
      <w:sz w:val="18"/>
    </w:rPr>
  </w:style>
  <w:style w:type="character" w:styleId="a3">
    <w:name w:val="Hyperlink"/>
    <w:uiPriority w:val="99"/>
    <w:rsid w:val="00B7056C"/>
    <w:rPr>
      <w:rFonts w:cs="Times New Roman"/>
      <w:color w:val="0000FF"/>
      <w:u w:val="single"/>
    </w:rPr>
  </w:style>
  <w:style w:type="paragraph" w:customStyle="1" w:styleId="ConsPlusNonformat">
    <w:name w:val="ConsPlusNonformat"/>
    <w:uiPriority w:val="99"/>
    <w:rsid w:val="00B7056C"/>
    <w:pPr>
      <w:autoSpaceDE w:val="0"/>
      <w:autoSpaceDN w:val="0"/>
      <w:adjustRightInd w:val="0"/>
    </w:pPr>
    <w:rPr>
      <w:rFonts w:ascii="Courier New" w:eastAsia="Times New Roman" w:hAnsi="Courier New" w:cs="Courier New"/>
    </w:rPr>
  </w:style>
  <w:style w:type="character" w:customStyle="1" w:styleId="TitleChar">
    <w:name w:val="Title Char"/>
    <w:uiPriority w:val="99"/>
    <w:locked/>
    <w:rsid w:val="00B7056C"/>
    <w:rPr>
      <w:b/>
      <w:i/>
      <w:sz w:val="24"/>
    </w:rPr>
  </w:style>
  <w:style w:type="paragraph" w:styleId="a4">
    <w:name w:val="Title"/>
    <w:basedOn w:val="a"/>
    <w:link w:val="a5"/>
    <w:uiPriority w:val="99"/>
    <w:qFormat/>
    <w:rsid w:val="00B7056C"/>
    <w:pPr>
      <w:widowControl/>
      <w:autoSpaceDE/>
      <w:autoSpaceDN/>
      <w:adjustRightInd/>
      <w:jc w:val="center"/>
    </w:pPr>
    <w:rPr>
      <w:rFonts w:ascii="Calibri" w:eastAsia="Calibri" w:hAnsi="Calibri"/>
      <w:b/>
      <w:i/>
      <w:szCs w:val="20"/>
    </w:rPr>
  </w:style>
  <w:style w:type="character" w:customStyle="1" w:styleId="a5">
    <w:name w:val="Название Знак"/>
    <w:link w:val="a4"/>
    <w:uiPriority w:val="99"/>
    <w:locked/>
    <w:rsid w:val="007B4AD3"/>
    <w:rPr>
      <w:rFonts w:ascii="Cambria" w:hAnsi="Cambria" w:cs="Times New Roman"/>
      <w:b/>
      <w:bCs/>
      <w:kern w:val="28"/>
      <w:sz w:val="32"/>
      <w:szCs w:val="32"/>
    </w:rPr>
  </w:style>
  <w:style w:type="character" w:customStyle="1" w:styleId="1">
    <w:name w:val="Название Знак1"/>
    <w:uiPriority w:val="99"/>
    <w:rsid w:val="00B7056C"/>
    <w:rPr>
      <w:rFonts w:ascii="Cambria" w:hAnsi="Cambria" w:cs="Times New Roman"/>
      <w:color w:val="17365D"/>
      <w:spacing w:val="5"/>
      <w:kern w:val="28"/>
      <w:sz w:val="52"/>
      <w:szCs w:val="52"/>
      <w:lang w:eastAsia="ru-RU"/>
    </w:rPr>
  </w:style>
  <w:style w:type="paragraph" w:styleId="a6">
    <w:name w:val="Body Text"/>
    <w:basedOn w:val="a"/>
    <w:link w:val="a7"/>
    <w:uiPriority w:val="99"/>
    <w:rsid w:val="00B7056C"/>
    <w:pPr>
      <w:widowControl/>
      <w:autoSpaceDE/>
      <w:autoSpaceDN/>
      <w:adjustRightInd/>
      <w:spacing w:after="120"/>
    </w:pPr>
    <w:rPr>
      <w:sz w:val="20"/>
      <w:szCs w:val="20"/>
    </w:rPr>
  </w:style>
  <w:style w:type="character" w:customStyle="1" w:styleId="a7">
    <w:name w:val="Основной текст Знак"/>
    <w:link w:val="a6"/>
    <w:uiPriority w:val="99"/>
    <w:locked/>
    <w:rsid w:val="00B7056C"/>
    <w:rPr>
      <w:rFonts w:ascii="Times New Roman" w:hAnsi="Times New Roman" w:cs="Times New Roman"/>
      <w:sz w:val="20"/>
      <w:szCs w:val="20"/>
    </w:rPr>
  </w:style>
  <w:style w:type="paragraph" w:customStyle="1" w:styleId="ConsPlusNormal">
    <w:name w:val="ConsPlusNormal"/>
    <w:uiPriority w:val="99"/>
    <w:rsid w:val="0040752D"/>
    <w:pPr>
      <w:widowControl w:val="0"/>
      <w:suppressAutoHyphens/>
      <w:autoSpaceDE w:val="0"/>
      <w:ind w:firstLine="720"/>
    </w:pPr>
    <w:rPr>
      <w:rFonts w:ascii="Arial" w:eastAsia="Times New Roman" w:hAnsi="Arial" w:cs="Arial"/>
      <w:lang w:eastAsia="ar-SA"/>
    </w:rPr>
  </w:style>
  <w:style w:type="table" w:styleId="a8">
    <w:name w:val="Table Grid"/>
    <w:basedOn w:val="a1"/>
    <w:uiPriority w:val="99"/>
    <w:locked/>
    <w:rsid w:val="00DB38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42881"/>
    <w:pPr>
      <w:tabs>
        <w:tab w:val="center" w:pos="4677"/>
        <w:tab w:val="right" w:pos="9355"/>
      </w:tabs>
    </w:pPr>
  </w:style>
  <w:style w:type="character" w:customStyle="1" w:styleId="aa">
    <w:name w:val="Верхний колонтитул Знак"/>
    <w:link w:val="a9"/>
    <w:uiPriority w:val="99"/>
    <w:semiHidden/>
    <w:locked/>
    <w:rsid w:val="009F75A4"/>
    <w:rPr>
      <w:rFonts w:ascii="Times New Roman" w:hAnsi="Times New Roman" w:cs="Times New Roman"/>
      <w:sz w:val="24"/>
      <w:szCs w:val="24"/>
    </w:rPr>
  </w:style>
  <w:style w:type="paragraph" w:styleId="ab">
    <w:name w:val="footer"/>
    <w:basedOn w:val="a"/>
    <w:link w:val="ac"/>
    <w:uiPriority w:val="99"/>
    <w:rsid w:val="00C42881"/>
    <w:pPr>
      <w:tabs>
        <w:tab w:val="center" w:pos="4677"/>
        <w:tab w:val="right" w:pos="9355"/>
      </w:tabs>
    </w:pPr>
  </w:style>
  <w:style w:type="character" w:customStyle="1" w:styleId="ac">
    <w:name w:val="Нижний колонтитул Знак"/>
    <w:link w:val="ab"/>
    <w:uiPriority w:val="99"/>
    <w:semiHidden/>
    <w:locked/>
    <w:rsid w:val="009F75A4"/>
    <w:rPr>
      <w:rFonts w:ascii="Times New Roman" w:hAnsi="Times New Roman" w:cs="Times New Roman"/>
      <w:sz w:val="24"/>
      <w:szCs w:val="24"/>
    </w:rPr>
  </w:style>
  <w:style w:type="paragraph" w:styleId="ad">
    <w:name w:val="Balloon Text"/>
    <w:basedOn w:val="a"/>
    <w:link w:val="ae"/>
    <w:uiPriority w:val="99"/>
    <w:semiHidden/>
    <w:rsid w:val="00FC094F"/>
    <w:rPr>
      <w:rFonts w:ascii="Tahoma" w:hAnsi="Tahoma" w:cs="Tahoma"/>
      <w:sz w:val="16"/>
      <w:szCs w:val="16"/>
    </w:rPr>
  </w:style>
  <w:style w:type="character" w:customStyle="1" w:styleId="ae">
    <w:name w:val="Текст выноски Знак"/>
    <w:link w:val="ad"/>
    <w:uiPriority w:val="99"/>
    <w:semiHidden/>
    <w:locked/>
    <w:rsid w:val="009F75A4"/>
    <w:rPr>
      <w:rFonts w:ascii="Times New Roman" w:hAnsi="Times New Roman" w:cs="Times New Roman"/>
      <w:sz w:val="2"/>
    </w:rPr>
  </w:style>
  <w:style w:type="paragraph" w:styleId="af">
    <w:name w:val="Subtitle"/>
    <w:basedOn w:val="a"/>
    <w:next w:val="a"/>
    <w:link w:val="af0"/>
    <w:qFormat/>
    <w:locked/>
    <w:rsid w:val="00887819"/>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88781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87001">
      <w:marLeft w:val="0"/>
      <w:marRight w:val="0"/>
      <w:marTop w:val="0"/>
      <w:marBottom w:val="0"/>
      <w:divBdr>
        <w:top w:val="none" w:sz="0" w:space="0" w:color="auto"/>
        <w:left w:val="none" w:sz="0" w:space="0" w:color="auto"/>
        <w:bottom w:val="none" w:sz="0" w:space="0" w:color="auto"/>
        <w:right w:val="none" w:sz="0" w:space="0" w:color="auto"/>
      </w:divBdr>
    </w:div>
    <w:div w:id="1430587002">
      <w:marLeft w:val="0"/>
      <w:marRight w:val="0"/>
      <w:marTop w:val="0"/>
      <w:marBottom w:val="0"/>
      <w:divBdr>
        <w:top w:val="none" w:sz="0" w:space="0" w:color="auto"/>
        <w:left w:val="none" w:sz="0" w:space="0" w:color="auto"/>
        <w:bottom w:val="none" w:sz="0" w:space="0" w:color="auto"/>
        <w:right w:val="none" w:sz="0" w:space="0" w:color="auto"/>
      </w:divBdr>
    </w:div>
    <w:div w:id="1430587003">
      <w:marLeft w:val="0"/>
      <w:marRight w:val="0"/>
      <w:marTop w:val="0"/>
      <w:marBottom w:val="0"/>
      <w:divBdr>
        <w:top w:val="none" w:sz="0" w:space="0" w:color="auto"/>
        <w:left w:val="none" w:sz="0" w:space="0" w:color="auto"/>
        <w:bottom w:val="none" w:sz="0" w:space="0" w:color="auto"/>
        <w:right w:val="none" w:sz="0" w:space="0" w:color="auto"/>
      </w:divBdr>
    </w:div>
    <w:div w:id="2124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EE86-BDD5-4483-A0C4-B66221B6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o011104</dc:creator>
  <cp:lastModifiedBy>Линькова Т.А</cp:lastModifiedBy>
  <cp:revision>3</cp:revision>
  <cp:lastPrinted>2015-12-21T06:35:00Z</cp:lastPrinted>
  <dcterms:created xsi:type="dcterms:W3CDTF">2016-01-15T06:17:00Z</dcterms:created>
  <dcterms:modified xsi:type="dcterms:W3CDTF">2016-01-15T07:07:00Z</dcterms:modified>
</cp:coreProperties>
</file>