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33" w:rsidRDefault="00CB0315">
      <w:pPr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СООБЩЕНИЕ</w:t>
      </w:r>
    </w:p>
    <w:p w:rsidR="00AA6F33" w:rsidRDefault="00CB0315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>о проведении годового заседания общего собрания акционеров</w:t>
      </w:r>
    </w:p>
    <w:p w:rsidR="00AA6F33" w:rsidRDefault="00CB0315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АО </w:t>
      </w:r>
      <w:r>
        <w:rPr>
          <w:bCs/>
          <w:color w:val="000000" w:themeColor="text1"/>
          <w:spacing w:val="-7"/>
        </w:rPr>
        <w:t>«Газпром газораспределение Оренбург»</w:t>
      </w:r>
    </w:p>
    <w:p w:rsidR="00AA6F33" w:rsidRDefault="00AA6F33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</w:rPr>
      </w:pPr>
    </w:p>
    <w:p w:rsidR="00AA6F33" w:rsidRDefault="00CB0315">
      <w:pPr>
        <w:pStyle w:val="Heading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>УВАЖАЕМЫЙ АКЦИОНЕР!</w:t>
      </w:r>
    </w:p>
    <w:p w:rsidR="00AA6F33" w:rsidRDefault="00AA6F33"/>
    <w:p w:rsidR="00AA6F33" w:rsidRDefault="00CB0315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  <w:t>Акционерное общество «Газпром газораспределение Оренбург»</w:t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>уведомляет Вас о проведении годового</w:t>
      </w:r>
      <w:r>
        <w:t xml:space="preserve"> </w:t>
      </w:r>
      <w:r>
        <w:rPr>
          <w:color w:val="000000" w:themeColor="text1"/>
        </w:rPr>
        <w:t>заседания о</w:t>
      </w:r>
      <w:r>
        <w:rPr>
          <w:color w:val="000000" w:themeColor="text1"/>
          <w:spacing w:val="-2"/>
        </w:rPr>
        <w:t>бщего собрания акционеров</w:t>
      </w:r>
      <w:r>
        <w:rPr>
          <w:b/>
          <w:color w:val="000000" w:themeColor="text1"/>
          <w:spacing w:val="-2"/>
        </w:rPr>
        <w:t>.</w:t>
      </w:r>
    </w:p>
    <w:p w:rsidR="00AA6F33" w:rsidRDefault="00CB0315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</w:rPr>
      </w:pPr>
      <w:r>
        <w:rPr>
          <w:color w:val="000000" w:themeColor="text1"/>
          <w:spacing w:val="-2"/>
        </w:rPr>
        <w:t>Способ принятия решений общим собранием акционеров:</w:t>
      </w:r>
      <w:r>
        <w:rPr>
          <w:b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AA6F33" w:rsidRDefault="00CB0315">
      <w:pPr>
        <w:ind w:firstLine="709"/>
        <w:jc w:val="both"/>
        <w:rPr>
          <w:color w:val="000000" w:themeColor="text1"/>
          <w:sz w:val="20"/>
          <w:szCs w:val="20"/>
        </w:rPr>
      </w:pPr>
      <w:r>
        <w:rPr>
          <w:rFonts w:eastAsiaTheme="minorHAnsi"/>
          <w:color w:val="000000" w:themeColor="text1"/>
          <w:lang w:eastAsia="en-US"/>
        </w:rPr>
        <w:t>Место нахождения Общества: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Российская Федерация, </w:t>
      </w:r>
      <w:proofErr w:type="gramStart"/>
      <w:r>
        <w:rPr>
          <w:rFonts w:eastAsiaTheme="minorHAnsi"/>
          <w:b/>
          <w:bCs/>
          <w:color w:val="000000" w:themeColor="text1"/>
          <w:lang w:eastAsia="en-US"/>
        </w:rPr>
        <w:t>г</w:t>
      </w:r>
      <w:proofErr w:type="gramEnd"/>
      <w:r>
        <w:rPr>
          <w:rFonts w:eastAsiaTheme="minorHAnsi"/>
          <w:b/>
          <w:bCs/>
          <w:color w:val="000000" w:themeColor="text1"/>
          <w:lang w:eastAsia="en-US"/>
        </w:rPr>
        <w:t>. Оренбург</w:t>
      </w:r>
    </w:p>
    <w:p w:rsidR="00AA6F33" w:rsidRDefault="00CB0315">
      <w:pPr>
        <w:ind w:firstLine="709"/>
        <w:jc w:val="both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Cs/>
          <w:color w:val="000000" w:themeColor="text1"/>
          <w:lang w:eastAsia="en-US"/>
        </w:rPr>
        <w:t>Место проведения годового заседания общего собрания акционеров:</w:t>
      </w:r>
      <w: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>Оренбургская область,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proofErr w:type="gramStart"/>
      <w:r>
        <w:rPr>
          <w:rFonts w:eastAsiaTheme="minorHAnsi"/>
          <w:b/>
          <w:bCs/>
          <w:color w:val="000000" w:themeColor="text1"/>
          <w:lang w:eastAsia="en-US"/>
        </w:rPr>
        <w:t>г</w:t>
      </w:r>
      <w:proofErr w:type="gramEnd"/>
      <w:r>
        <w:rPr>
          <w:rFonts w:eastAsiaTheme="minorHAnsi"/>
          <w:b/>
          <w:bCs/>
          <w:color w:val="000000" w:themeColor="text1"/>
          <w:lang w:eastAsia="en-US"/>
        </w:rPr>
        <w:t>. Оренбург, ул. Краснознаменная, д. 39, АО «Газпром газораспределение Оренбург», конференц-зал.</w:t>
      </w:r>
    </w:p>
    <w:p w:rsidR="00AA6F33" w:rsidRDefault="00CB0315">
      <w:pPr>
        <w:ind w:firstLine="709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Дата проведения</w:t>
      </w:r>
      <w:r>
        <w:t xml:space="preserve"> </w:t>
      </w:r>
      <w:r>
        <w:rPr>
          <w:bCs/>
          <w:color w:val="000000" w:themeColor="text1"/>
        </w:rPr>
        <w:t>годового заседания общего собрания акционеров</w:t>
      </w:r>
      <w:r>
        <w:rPr>
          <w:rFonts w:eastAsiaTheme="minorHAnsi"/>
          <w:bCs/>
          <w:color w:val="000000" w:themeColor="text1"/>
          <w:lang w:eastAsia="en-US"/>
        </w:rPr>
        <w:t>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b/>
          <w:bCs/>
          <w:color w:val="000000" w:themeColor="text1"/>
        </w:rPr>
        <w:t>24 июня 2025 года.</w:t>
      </w:r>
    </w:p>
    <w:p w:rsidR="00AA6F33" w:rsidRDefault="00CB0315">
      <w:pPr>
        <w:ind w:firstLine="709"/>
        <w:jc w:val="both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Cs/>
          <w:color w:val="000000" w:themeColor="text1"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12 часов 00 минут.</w:t>
      </w:r>
    </w:p>
    <w:p w:rsidR="00AA6F33" w:rsidRDefault="00CB0315">
      <w:pPr>
        <w:ind w:firstLine="709"/>
        <w:jc w:val="both"/>
        <w:rPr>
          <w:rFonts w:eastAsiaTheme="minorHAnsi"/>
          <w:b/>
          <w:bCs/>
          <w:color w:val="000000" w:themeColor="text1"/>
        </w:rPr>
      </w:pPr>
      <w:r>
        <w:rPr>
          <w:rFonts w:eastAsiaTheme="minorHAnsi"/>
          <w:bCs/>
          <w:color w:val="000000" w:themeColor="text1"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11 часов 00 минут.</w:t>
      </w:r>
    </w:p>
    <w:p w:rsidR="00AA6F33" w:rsidRDefault="00CB0315">
      <w:pPr>
        <w:ind w:firstLine="709"/>
        <w:jc w:val="both"/>
        <w:rPr>
          <w:b/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Почтовый адрес, по которому могут направляться заполненные бюллетени для голосования: 460000, Российская Федерация, Оренбургская область, город Оренбург, улица Краснознаменная, д. 39.</w:t>
      </w:r>
    </w:p>
    <w:p w:rsidR="00AA6F33" w:rsidRDefault="00CB0315">
      <w:pPr>
        <w:tabs>
          <w:tab w:val="left" w:pos="993"/>
        </w:tabs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Дата окончания приема бюллетеней для голосования: </w:t>
      </w:r>
      <w:r>
        <w:rPr>
          <w:b/>
          <w:color w:val="000000" w:themeColor="text1"/>
        </w:rPr>
        <w:t>21 июня 2025.</w:t>
      </w:r>
    </w:p>
    <w:p w:rsidR="00AA6F33" w:rsidRDefault="00CB0315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  <w:color w:val="000000" w:themeColor="text1"/>
          <w:spacing w:val="-2"/>
        </w:rPr>
        <w:t>31 мая 2025 года</w:t>
      </w:r>
      <w:r>
        <w:rPr>
          <w:b/>
          <w:color w:val="000000" w:themeColor="text1"/>
        </w:rPr>
        <w:t xml:space="preserve">. </w:t>
      </w:r>
    </w:p>
    <w:p w:rsidR="00AA6F33" w:rsidRDefault="00CB0315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  <w:color w:val="000000" w:themeColor="text1"/>
        </w:rPr>
        <w:t>обыкновенные акции.</w:t>
      </w:r>
    </w:p>
    <w:p w:rsidR="00AA6F33" w:rsidRDefault="00AA6F33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AA6F33" w:rsidRDefault="00CB0315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Повестка дня: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Утверждение годового отчета Общества за 2024 год.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Утверждение годовой бухгалтерской (финансовой) отчетности Общества за 2024 год.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  <w:t>Распределение прибыли (в том числе выплата (объявление) дивидендов) и убытков Общества по результатам 2024 года.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>О размере, сроках и форме выплаты дивидендов по результатам 2024 года.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2024 году.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  <w:t>Избрание членов Совета директоров Общества.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>
        <w:rPr>
          <w:color w:val="000000" w:themeColor="text1"/>
        </w:rPr>
        <w:tab/>
        <w:t>Избрание членов Ревизионной комиссии Общества.</w:t>
      </w:r>
    </w:p>
    <w:p w:rsidR="00AA6F33" w:rsidRDefault="00CB031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color w:val="000000" w:themeColor="text1"/>
        </w:rPr>
        <w:tab/>
        <w:t>О назначен</w:t>
      </w:r>
      <w:proofErr w:type="gramStart"/>
      <w:r>
        <w:rPr>
          <w:color w:val="000000" w:themeColor="text1"/>
        </w:rPr>
        <w:t>ии ау</w:t>
      </w:r>
      <w:proofErr w:type="gramEnd"/>
      <w:r>
        <w:rPr>
          <w:color w:val="000000" w:themeColor="text1"/>
        </w:rPr>
        <w:t>диторской организации Общества.</w:t>
      </w:r>
    </w:p>
    <w:p w:rsidR="00AA6F33" w:rsidRDefault="00AA6F33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</w:p>
    <w:p w:rsidR="004D6C56" w:rsidRPr="004D6C56" w:rsidRDefault="004D6C56" w:rsidP="004D6C5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Pr="004D6C56">
        <w:rPr>
          <w:color w:val="000000" w:themeColor="text1"/>
        </w:rPr>
        <w:t>нформация</w:t>
      </w:r>
      <w:r>
        <w:rPr>
          <w:color w:val="000000" w:themeColor="text1"/>
        </w:rPr>
        <w:t xml:space="preserve"> (материалы)</w:t>
      </w:r>
      <w:r w:rsidRPr="004D6C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вопросам </w:t>
      </w:r>
      <w:proofErr w:type="gramStart"/>
      <w:r>
        <w:rPr>
          <w:color w:val="000000" w:themeColor="text1"/>
        </w:rPr>
        <w:t>повестки дня годового заседания общего собрания акционеров</w:t>
      </w:r>
      <w:proofErr w:type="gramEnd"/>
      <w:r w:rsidRPr="004D6C56">
        <w:rPr>
          <w:color w:val="000000" w:themeColor="text1"/>
        </w:rPr>
        <w:t xml:space="preserve"> в течение 20 дней до даты проведения годового заседания</w:t>
      </w:r>
      <w:r w:rsidRPr="004D6C56">
        <w:rPr>
          <w:color w:val="000000" w:themeColor="text1"/>
        </w:rPr>
        <w:br/>
        <w:t>общего собрания акционеров и во время его проведения доступна лицам, имеющим право</w:t>
      </w:r>
      <w:r>
        <w:rPr>
          <w:color w:val="000000" w:themeColor="text1"/>
        </w:rPr>
        <w:t xml:space="preserve"> </w:t>
      </w:r>
      <w:r w:rsidRPr="004D6C56">
        <w:rPr>
          <w:color w:val="000000" w:themeColor="text1"/>
        </w:rPr>
        <w:t>голоса при принятии решений общим</w:t>
      </w:r>
      <w:r>
        <w:rPr>
          <w:color w:val="000000" w:themeColor="text1"/>
        </w:rPr>
        <w:t xml:space="preserve"> </w:t>
      </w:r>
      <w:r w:rsidRPr="004D6C56">
        <w:rPr>
          <w:color w:val="000000" w:themeColor="text1"/>
        </w:rPr>
        <w:t>собранием акционеров.​</w:t>
      </w:r>
    </w:p>
    <w:p w:rsidR="00AA6F33" w:rsidRDefault="00CB0315" w:rsidP="004D6C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 xml:space="preserve">С информацией (материалами) по вопросам </w:t>
      </w:r>
      <w:proofErr w:type="gramStart"/>
      <w:r>
        <w:rPr>
          <w:color w:val="000000" w:themeColor="text1"/>
        </w:rPr>
        <w:t>повестки дня годового заседания общего собрания акционеров</w:t>
      </w:r>
      <w:proofErr w:type="gramEnd"/>
      <w:r>
        <w:rPr>
          <w:color w:val="000000" w:themeColor="text1"/>
        </w:rPr>
        <w:t xml:space="preserve"> можно ознакомиться </w:t>
      </w:r>
      <w:r>
        <w:rPr>
          <w:b/>
          <w:color w:val="000000" w:themeColor="text1"/>
        </w:rPr>
        <w:t xml:space="preserve">в течение двадцати дней </w:t>
      </w:r>
      <w:r>
        <w:rPr>
          <w:color w:val="000000" w:themeColor="text1"/>
        </w:rPr>
        <w:t xml:space="preserve">до проведения годового заседания общего собрания акционеров по адресу: </w:t>
      </w:r>
      <w:r>
        <w:rPr>
          <w:b/>
          <w:i/>
          <w:color w:val="000000" w:themeColor="text1"/>
        </w:rPr>
        <w:t xml:space="preserve">Оренбургская область, г. Оренбург ул. Краснознаменная, д. 39, кабинет 207 с понедельника по пятницу с 08 часов 30 минут до 13 часов 00  минут  и  с  13  часов 50 минут до 17 часов 30 минут,  справки </w:t>
      </w:r>
      <w:proofErr w:type="gramStart"/>
      <w:r>
        <w:rPr>
          <w:b/>
          <w:i/>
          <w:color w:val="000000" w:themeColor="text1"/>
        </w:rPr>
        <w:t>по</w:t>
      </w:r>
      <w:proofErr w:type="gramEnd"/>
      <w:r>
        <w:rPr>
          <w:b/>
          <w:i/>
          <w:color w:val="000000" w:themeColor="text1"/>
        </w:rPr>
        <w:t xml:space="preserve"> </w:t>
      </w:r>
      <w:proofErr w:type="gramStart"/>
      <w:r>
        <w:rPr>
          <w:b/>
          <w:i/>
          <w:color w:val="000000" w:themeColor="text1"/>
        </w:rPr>
        <w:t>тел</w:t>
      </w:r>
      <w:proofErr w:type="gramEnd"/>
      <w:r>
        <w:rPr>
          <w:b/>
          <w:i/>
          <w:color w:val="000000" w:themeColor="text1"/>
        </w:rPr>
        <w:t xml:space="preserve">. 8 (3532) 34-12-70, контактное лицо Савчишкина Ольга Ильдаровна. </w:t>
      </w:r>
    </w:p>
    <w:p w:rsidR="00AA6F33" w:rsidRDefault="00CB0315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Право на участие в заседании общего собрания акционеров осуществляется акционером как лично, так и через своего представителя.</w:t>
      </w:r>
    </w:p>
    <w:p w:rsidR="00AA6F33" w:rsidRDefault="00CB0315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</w:t>
      </w:r>
      <w:r>
        <w:rPr>
          <w:color w:val="000000" w:themeColor="text1"/>
        </w:rPr>
        <w:lastRenderedPageBreak/>
        <w:t>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AA6F33" w:rsidRDefault="00CB0315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gramStart"/>
      <w:r>
        <w:rPr>
          <w:color w:val="000000" w:themeColor="text1"/>
        </w:rPr>
        <w:t>случае</w:t>
      </w:r>
      <w:proofErr w:type="gramEnd"/>
      <w:r>
        <w:rPr>
          <w:color w:val="000000" w:themeColor="text1"/>
        </w:rPr>
        <w:t xml:space="preserve">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Общества. </w:t>
      </w:r>
    </w:p>
    <w:p w:rsidR="00AA6F33" w:rsidRDefault="00AA6F33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AA6F33" w:rsidRDefault="00AA6F33">
      <w:pPr>
        <w:tabs>
          <w:tab w:val="left" w:pos="993"/>
        </w:tabs>
        <w:jc w:val="both"/>
        <w:rPr>
          <w:color w:val="000000" w:themeColor="text1"/>
        </w:rPr>
      </w:pPr>
    </w:p>
    <w:p w:rsidR="00AA6F33" w:rsidRDefault="00CB0315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УЧАСТИЯ В </w:t>
      </w:r>
      <w:proofErr w:type="gramStart"/>
      <w:r>
        <w:rPr>
          <w:b/>
          <w:sz w:val="22"/>
          <w:szCs w:val="22"/>
        </w:rPr>
        <w:t>ОБЩЕМ</w:t>
      </w:r>
      <w:proofErr w:type="gramEnd"/>
      <w:r>
        <w:rPr>
          <w:b/>
          <w:sz w:val="22"/>
          <w:szCs w:val="22"/>
        </w:rPr>
        <w:t xml:space="preserve"> СОБРАНИИ АКЦИОНЕРОВ НЕОБХОДИМО ИМЕТЬ ПРИ СЕБЕ:</w:t>
      </w:r>
    </w:p>
    <w:p w:rsidR="00AA6F33" w:rsidRDefault="00CB0315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Физическому лицу</w:t>
      </w:r>
      <w:r>
        <w:rPr>
          <w:sz w:val="22"/>
          <w:szCs w:val="22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</w:p>
    <w:p w:rsidR="00AA6F33" w:rsidRDefault="00CB0315">
      <w:pPr>
        <w:shd w:val="clear" w:color="auto" w:fill="FFFFFF"/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Уполномоченному представителю физического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</w:p>
    <w:p w:rsidR="00AA6F33" w:rsidRDefault="00CB0315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  <w:color w:val="000000"/>
        </w:rPr>
      </w:pPr>
      <w:r>
        <w:rPr>
          <w:b/>
          <w:sz w:val="22"/>
          <w:szCs w:val="22"/>
          <w:u w:val="single"/>
        </w:rPr>
        <w:t>Уполномоченному представителю юридического лица</w:t>
      </w:r>
      <w:r>
        <w:rPr>
          <w:sz w:val="22"/>
          <w:szCs w:val="22"/>
        </w:rP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iCs/>
          <w:color w:val="000000"/>
        </w:rPr>
        <w:t xml:space="preserve">Гражданского кодекса Российской Федерации или удостоверенную нотариально. </w:t>
      </w:r>
    </w:p>
    <w:p w:rsidR="00AA6F33" w:rsidRDefault="00CB0315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AA6F33" w:rsidRDefault="00CB0315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color w:val="000000"/>
          <w:spacing w:val="-1"/>
        </w:rPr>
      </w:pPr>
      <w:r>
        <w:rPr>
          <w:iCs/>
          <w:color w:val="000000"/>
        </w:rPr>
        <w:t xml:space="preserve">В </w:t>
      </w:r>
      <w:proofErr w:type="gramStart"/>
      <w:r>
        <w:rPr>
          <w:iCs/>
          <w:color w:val="000000"/>
        </w:rPr>
        <w:t>случае</w:t>
      </w:r>
      <w:proofErr w:type="gramEnd"/>
      <w:r>
        <w:rPr>
          <w:iCs/>
          <w:color w:val="000000"/>
        </w:rPr>
        <w:t xml:space="preserve"> правопреемства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iCs/>
          <w:color w:val="000000"/>
          <w:spacing w:val="-1"/>
        </w:rPr>
        <w:t>.</w:t>
      </w:r>
    </w:p>
    <w:p w:rsidR="00AA6F33" w:rsidRDefault="00CB0315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Принявшими участие в общем собрании акционеров будут считаться:</w:t>
      </w:r>
    </w:p>
    <w:p w:rsidR="00AA6F33" w:rsidRDefault="00CB0315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зарегистрировавшиеся для участия в нем по месту проведения собрания,</w:t>
      </w:r>
    </w:p>
    <w:p w:rsidR="00AA6F33" w:rsidRDefault="00CB0315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бюллетени которых получены за два дня до даты проведения заседания общего собрания акционеров,</w:t>
      </w:r>
    </w:p>
    <w:p w:rsidR="00AA6F33" w:rsidRDefault="00CB0315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– акционеры, которые в соответствии с правилами законодательства 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за два дня до даты проведения заседания общего собрания акционеров.</w:t>
      </w:r>
    </w:p>
    <w:p w:rsidR="00AA6F33" w:rsidRDefault="00AA6F33">
      <w:pPr>
        <w:ind w:firstLine="709"/>
        <w:jc w:val="both"/>
        <w:rPr>
          <w:rFonts w:eastAsia="Calibri"/>
          <w:color w:val="000000"/>
          <w:lang w:eastAsia="en-US"/>
        </w:rPr>
      </w:pPr>
    </w:p>
    <w:p w:rsidR="00AA6F33" w:rsidRDefault="00CB0315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highlight w:val="white"/>
          <w:lang w:eastAsia="en-US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AA6F33" w:rsidRDefault="00AA6F33">
      <w:pPr>
        <w:shd w:val="clear" w:color="auto" w:fill="FFFFFF"/>
        <w:tabs>
          <w:tab w:val="left" w:pos="993"/>
          <w:tab w:val="left" w:pos="9923"/>
        </w:tabs>
        <w:jc w:val="both"/>
        <w:rPr>
          <w:sz w:val="22"/>
          <w:szCs w:val="22"/>
        </w:rPr>
      </w:pPr>
    </w:p>
    <w:p w:rsidR="00AA6F33" w:rsidRDefault="00AA6F33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AA6F33" w:rsidRDefault="00CB0315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r>
        <w:rPr>
          <w:b/>
          <w:i/>
          <w:sz w:val="22"/>
          <w:szCs w:val="22"/>
        </w:rPr>
        <w:t>!        Акционеры (их уполномоченные представители), изъявившие желание принять личное участие в годовом заседании общего   собрания   акционеров, должны   пройти   обязательную регистрацию в счетной комиссии собрания.</w:t>
      </w:r>
      <w:r>
        <w:rPr>
          <w:sz w:val="22"/>
          <w:szCs w:val="22"/>
        </w:rPr>
        <w:t xml:space="preserve"> </w:t>
      </w:r>
    </w:p>
    <w:p w:rsidR="00AA6F33" w:rsidRDefault="00AA6F33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AA6F33" w:rsidRDefault="00AA6F33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AA6F33" w:rsidRDefault="00CB0315">
      <w:pPr>
        <w:ind w:firstLine="709"/>
        <w:jc w:val="both"/>
        <w:rPr>
          <w:rFonts w:eastAsiaTheme="minorHAnsi"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sectPr w:rsidR="00AA6F33" w:rsidSect="004D6C56">
      <w:pgSz w:w="11909" w:h="16834"/>
      <w:pgMar w:top="709" w:right="710" w:bottom="851" w:left="1418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34" w:rsidRDefault="00290C34">
      <w:r>
        <w:separator/>
      </w:r>
    </w:p>
  </w:endnote>
  <w:endnote w:type="continuationSeparator" w:id="0">
    <w:p w:rsidR="00290C34" w:rsidRDefault="0029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34" w:rsidRDefault="00290C34">
      <w:r>
        <w:separator/>
      </w:r>
    </w:p>
  </w:footnote>
  <w:footnote w:type="continuationSeparator" w:id="0">
    <w:p w:rsidR="00290C34" w:rsidRDefault="00290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2811"/>
    <w:multiLevelType w:val="hybridMultilevel"/>
    <w:tmpl w:val="71543A46"/>
    <w:lvl w:ilvl="0" w:tplc="20C0CF62">
      <w:start w:val="1"/>
      <w:numFmt w:val="decimal"/>
      <w:lvlText w:val="%1."/>
      <w:lvlJc w:val="left"/>
      <w:pPr>
        <w:ind w:left="1429" w:hanging="360"/>
      </w:pPr>
    </w:lvl>
    <w:lvl w:ilvl="1" w:tplc="640EF9B0">
      <w:start w:val="1"/>
      <w:numFmt w:val="lowerLetter"/>
      <w:lvlText w:val="%2."/>
      <w:lvlJc w:val="left"/>
      <w:pPr>
        <w:ind w:left="2149" w:hanging="360"/>
      </w:pPr>
    </w:lvl>
    <w:lvl w:ilvl="2" w:tplc="79AC1A2A">
      <w:start w:val="1"/>
      <w:numFmt w:val="lowerRoman"/>
      <w:lvlText w:val="%3."/>
      <w:lvlJc w:val="right"/>
      <w:pPr>
        <w:ind w:left="2869" w:hanging="180"/>
      </w:pPr>
    </w:lvl>
    <w:lvl w:ilvl="3" w:tplc="23BC62A8">
      <w:start w:val="1"/>
      <w:numFmt w:val="decimal"/>
      <w:lvlText w:val="%4."/>
      <w:lvlJc w:val="left"/>
      <w:pPr>
        <w:ind w:left="3589" w:hanging="360"/>
      </w:pPr>
    </w:lvl>
    <w:lvl w:ilvl="4" w:tplc="21B8D00C">
      <w:start w:val="1"/>
      <w:numFmt w:val="lowerLetter"/>
      <w:lvlText w:val="%5."/>
      <w:lvlJc w:val="left"/>
      <w:pPr>
        <w:ind w:left="4309" w:hanging="360"/>
      </w:pPr>
    </w:lvl>
    <w:lvl w:ilvl="5" w:tplc="EC8EB648">
      <w:start w:val="1"/>
      <w:numFmt w:val="lowerRoman"/>
      <w:lvlText w:val="%6."/>
      <w:lvlJc w:val="right"/>
      <w:pPr>
        <w:ind w:left="5029" w:hanging="180"/>
      </w:pPr>
    </w:lvl>
    <w:lvl w:ilvl="6" w:tplc="6B82EC88">
      <w:start w:val="1"/>
      <w:numFmt w:val="decimal"/>
      <w:lvlText w:val="%7."/>
      <w:lvlJc w:val="left"/>
      <w:pPr>
        <w:ind w:left="5749" w:hanging="360"/>
      </w:pPr>
    </w:lvl>
    <w:lvl w:ilvl="7" w:tplc="E506D4E2">
      <w:start w:val="1"/>
      <w:numFmt w:val="lowerLetter"/>
      <w:lvlText w:val="%8."/>
      <w:lvlJc w:val="left"/>
      <w:pPr>
        <w:ind w:left="6469" w:hanging="360"/>
      </w:pPr>
    </w:lvl>
    <w:lvl w:ilvl="8" w:tplc="5F1411FA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773B60"/>
    <w:multiLevelType w:val="hybridMultilevel"/>
    <w:tmpl w:val="397A8CD8"/>
    <w:lvl w:ilvl="0" w:tplc="DD64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3EA102">
      <w:start w:val="1"/>
      <w:numFmt w:val="lowerLetter"/>
      <w:lvlText w:val="%2."/>
      <w:lvlJc w:val="left"/>
      <w:pPr>
        <w:ind w:left="1789" w:hanging="360"/>
      </w:pPr>
    </w:lvl>
    <w:lvl w:ilvl="2" w:tplc="31107A5C">
      <w:start w:val="1"/>
      <w:numFmt w:val="lowerRoman"/>
      <w:lvlText w:val="%3."/>
      <w:lvlJc w:val="right"/>
      <w:pPr>
        <w:ind w:left="2509" w:hanging="180"/>
      </w:pPr>
    </w:lvl>
    <w:lvl w:ilvl="3" w:tplc="B1407566">
      <w:start w:val="1"/>
      <w:numFmt w:val="decimal"/>
      <w:lvlText w:val="%4."/>
      <w:lvlJc w:val="left"/>
      <w:pPr>
        <w:ind w:left="3229" w:hanging="360"/>
      </w:pPr>
    </w:lvl>
    <w:lvl w:ilvl="4" w:tplc="4894CDC8">
      <w:start w:val="1"/>
      <w:numFmt w:val="lowerLetter"/>
      <w:lvlText w:val="%5."/>
      <w:lvlJc w:val="left"/>
      <w:pPr>
        <w:ind w:left="3949" w:hanging="360"/>
      </w:pPr>
    </w:lvl>
    <w:lvl w:ilvl="5" w:tplc="ED101174">
      <w:start w:val="1"/>
      <w:numFmt w:val="lowerRoman"/>
      <w:lvlText w:val="%6."/>
      <w:lvlJc w:val="right"/>
      <w:pPr>
        <w:ind w:left="4669" w:hanging="180"/>
      </w:pPr>
    </w:lvl>
    <w:lvl w:ilvl="6" w:tplc="FCFCD7B8">
      <w:start w:val="1"/>
      <w:numFmt w:val="decimal"/>
      <w:lvlText w:val="%7."/>
      <w:lvlJc w:val="left"/>
      <w:pPr>
        <w:ind w:left="5389" w:hanging="360"/>
      </w:pPr>
    </w:lvl>
    <w:lvl w:ilvl="7" w:tplc="6D442B6C">
      <w:start w:val="1"/>
      <w:numFmt w:val="lowerLetter"/>
      <w:lvlText w:val="%8."/>
      <w:lvlJc w:val="left"/>
      <w:pPr>
        <w:ind w:left="6109" w:hanging="360"/>
      </w:pPr>
    </w:lvl>
    <w:lvl w:ilvl="8" w:tplc="1C4AB9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F33"/>
    <w:rsid w:val="00290C34"/>
    <w:rsid w:val="004D6C56"/>
    <w:rsid w:val="00531301"/>
    <w:rsid w:val="00AA6F33"/>
    <w:rsid w:val="00CB0315"/>
    <w:rsid w:val="00FD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AA6F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A6F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A6F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A6F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A6F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A6F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A6F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A6F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A6F3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A6F33"/>
    <w:rPr>
      <w:sz w:val="24"/>
      <w:szCs w:val="24"/>
    </w:rPr>
  </w:style>
  <w:style w:type="character" w:customStyle="1" w:styleId="QuoteChar">
    <w:name w:val="Quote Char"/>
    <w:link w:val="2"/>
    <w:uiPriority w:val="29"/>
    <w:rsid w:val="00AA6F33"/>
    <w:rPr>
      <w:i/>
    </w:rPr>
  </w:style>
  <w:style w:type="character" w:customStyle="1" w:styleId="IntenseQuoteChar">
    <w:name w:val="Intense Quote Char"/>
    <w:link w:val="a5"/>
    <w:uiPriority w:val="30"/>
    <w:rsid w:val="00AA6F33"/>
    <w:rPr>
      <w:i/>
    </w:rPr>
  </w:style>
  <w:style w:type="character" w:customStyle="1" w:styleId="HeaderChar">
    <w:name w:val="Header Char"/>
    <w:basedOn w:val="a0"/>
    <w:link w:val="Header"/>
    <w:uiPriority w:val="99"/>
    <w:rsid w:val="00AA6F33"/>
  </w:style>
  <w:style w:type="character" w:customStyle="1" w:styleId="CaptionChar">
    <w:name w:val="Caption Char"/>
    <w:basedOn w:val="a0"/>
    <w:link w:val="Caption"/>
    <w:uiPriority w:val="35"/>
    <w:rsid w:val="00AA6F33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link w:val="a6"/>
    <w:uiPriority w:val="99"/>
    <w:rsid w:val="00AA6F33"/>
    <w:rPr>
      <w:sz w:val="18"/>
    </w:rPr>
  </w:style>
  <w:style w:type="character" w:customStyle="1" w:styleId="EndnoteTextChar">
    <w:name w:val="Endnote Text Char"/>
    <w:link w:val="a7"/>
    <w:uiPriority w:val="99"/>
    <w:rsid w:val="00AA6F33"/>
    <w:rPr>
      <w:sz w:val="20"/>
    </w:rPr>
  </w:style>
  <w:style w:type="paragraph" w:customStyle="1" w:styleId="Heading1">
    <w:name w:val="Heading 1"/>
    <w:basedOn w:val="a"/>
    <w:next w:val="a"/>
    <w:link w:val="1"/>
    <w:uiPriority w:val="99"/>
    <w:qFormat/>
    <w:rsid w:val="00AA6F33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AA6F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A6F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A6F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A6F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A6F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A6F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A6F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A6F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A6F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AA6F3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A6F3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A6F3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A6F3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A6F3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A6F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A6F3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A6F33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AA6F33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AA6F33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AA6F3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AA6F33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AA6F3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A6F3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A6F3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AA6F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AA6F3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AA6F3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AA6F33"/>
  </w:style>
  <w:style w:type="paragraph" w:customStyle="1" w:styleId="Footer">
    <w:name w:val="Footer"/>
    <w:basedOn w:val="a"/>
    <w:link w:val="ad"/>
    <w:uiPriority w:val="99"/>
    <w:unhideWhenUsed/>
    <w:rsid w:val="00AA6F3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A6F33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AA6F3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AA6F33"/>
  </w:style>
  <w:style w:type="table" w:styleId="ae">
    <w:name w:val="Table Grid"/>
    <w:basedOn w:val="a1"/>
    <w:uiPriority w:val="59"/>
    <w:rsid w:val="00AA6F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A6F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6F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A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6F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6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A6F33"/>
    <w:rPr>
      <w:color w:val="0563C1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AA6F33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AA6F33"/>
    <w:rPr>
      <w:sz w:val="18"/>
    </w:rPr>
  </w:style>
  <w:style w:type="character" w:styleId="af1">
    <w:name w:val="footnote reference"/>
    <w:basedOn w:val="a0"/>
    <w:uiPriority w:val="99"/>
    <w:unhideWhenUsed/>
    <w:rsid w:val="00AA6F3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AA6F33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AA6F33"/>
    <w:rPr>
      <w:sz w:val="20"/>
    </w:rPr>
  </w:style>
  <w:style w:type="character" w:styleId="af3">
    <w:name w:val="endnote reference"/>
    <w:basedOn w:val="a0"/>
    <w:uiPriority w:val="99"/>
    <w:semiHidden/>
    <w:unhideWhenUsed/>
    <w:rsid w:val="00AA6F3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A6F33"/>
    <w:pPr>
      <w:spacing w:after="57"/>
    </w:pPr>
  </w:style>
  <w:style w:type="paragraph" w:styleId="22">
    <w:name w:val="toc 2"/>
    <w:basedOn w:val="a"/>
    <w:next w:val="a"/>
    <w:uiPriority w:val="39"/>
    <w:unhideWhenUsed/>
    <w:rsid w:val="00AA6F3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A6F3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A6F3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A6F3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A6F3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A6F3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A6F3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A6F33"/>
    <w:pPr>
      <w:spacing w:after="57"/>
      <w:ind w:left="2268"/>
    </w:pPr>
  </w:style>
  <w:style w:type="paragraph" w:styleId="af4">
    <w:name w:val="TOC Heading"/>
    <w:uiPriority w:val="39"/>
    <w:unhideWhenUsed/>
    <w:rsid w:val="00AA6F33"/>
  </w:style>
  <w:style w:type="paragraph" w:styleId="af5">
    <w:name w:val="table of figures"/>
    <w:basedOn w:val="a"/>
    <w:next w:val="a"/>
    <w:uiPriority w:val="99"/>
    <w:unhideWhenUsed/>
    <w:rsid w:val="00AA6F33"/>
  </w:style>
  <w:style w:type="character" w:customStyle="1" w:styleId="1">
    <w:name w:val="Заголовок 1 Знак"/>
    <w:basedOn w:val="a0"/>
    <w:link w:val="Heading1"/>
    <w:uiPriority w:val="99"/>
    <w:rsid w:val="00AA6F33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AA6F33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AA6F3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6F3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rsid w:val="00AA6F33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AA6F3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A6F3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A6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A6F3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A6F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semiHidden/>
    <w:unhideWhenUsed/>
    <w:rsid w:val="00AA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8266-8F93-402B-B07D-C71D6D7F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925</Words>
  <Characters>5278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Шекунова</cp:lastModifiedBy>
  <cp:revision>3</cp:revision>
  <dcterms:created xsi:type="dcterms:W3CDTF">2025-05-29T03:30:00Z</dcterms:created>
  <dcterms:modified xsi:type="dcterms:W3CDTF">2025-05-30T10:54:00Z</dcterms:modified>
</cp:coreProperties>
</file>